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5125E" w14:textId="77777777" w:rsidR="00DF0E3D" w:rsidRPr="00724138" w:rsidRDefault="00FE57CD" w:rsidP="0054326F">
      <w:pPr>
        <w:pBdr>
          <w:bottom w:val="single" w:sz="18" w:space="1" w:color="215868" w:themeColor="accent5" w:themeShade="80"/>
        </w:pBdr>
        <w:ind w:left="-709"/>
        <w:jc w:val="center"/>
        <w:rPr>
          <w:rFonts w:asciiTheme="majorHAnsi" w:eastAsia="Arial" w:hAnsiTheme="majorHAnsi" w:cs="Times New Roman"/>
          <w:b/>
          <w:color w:val="00000A"/>
          <w:sz w:val="32"/>
          <w:szCs w:val="28"/>
          <w:shd w:val="clear" w:color="auto" w:fill="FFFFFF"/>
        </w:rPr>
      </w:pPr>
      <w:r w:rsidRPr="00724138">
        <w:rPr>
          <w:rFonts w:asciiTheme="majorHAnsi" w:eastAsia="Arial" w:hAnsiTheme="majorHAnsi" w:cs="Times New Roman"/>
          <w:b/>
          <w:color w:val="00000A"/>
          <w:sz w:val="32"/>
          <w:szCs w:val="28"/>
          <w:shd w:val="clear" w:color="auto" w:fill="FFFFFF"/>
        </w:rPr>
        <w:t>SPECIFIKACE P</w:t>
      </w:r>
      <w:r w:rsidR="00244107" w:rsidRPr="00724138">
        <w:rPr>
          <w:rFonts w:asciiTheme="majorHAnsi" w:eastAsia="Arial" w:hAnsiTheme="majorHAnsi" w:cs="Times New Roman"/>
          <w:b/>
          <w:color w:val="00000A"/>
          <w:sz w:val="32"/>
          <w:szCs w:val="28"/>
          <w:shd w:val="clear" w:color="auto" w:fill="FFFFFF"/>
        </w:rPr>
        <w:t>Ř</w:t>
      </w:r>
      <w:r w:rsidRPr="00724138">
        <w:rPr>
          <w:rFonts w:asciiTheme="majorHAnsi" w:eastAsia="Arial" w:hAnsiTheme="majorHAnsi" w:cs="Times New Roman"/>
          <w:b/>
          <w:color w:val="00000A"/>
          <w:sz w:val="32"/>
          <w:szCs w:val="28"/>
          <w:shd w:val="clear" w:color="auto" w:fill="FFFFFF"/>
        </w:rPr>
        <w:t>EDMĚTU PLNĚNÍ</w:t>
      </w:r>
    </w:p>
    <w:p w14:paraId="256E8E5F" w14:textId="77777777" w:rsidR="00DF0E3D" w:rsidRPr="00724138" w:rsidRDefault="00DF0E3D" w:rsidP="0054326F">
      <w:pPr>
        <w:spacing w:line="240" w:lineRule="exact"/>
        <w:ind w:left="-709"/>
        <w:jc w:val="center"/>
        <w:rPr>
          <w:rFonts w:asciiTheme="majorHAnsi" w:eastAsia="Arial" w:hAnsiTheme="majorHAnsi" w:cs="Times New Roman"/>
          <w:b/>
          <w:color w:val="00000A"/>
          <w:sz w:val="28"/>
          <w:shd w:val="clear" w:color="auto" w:fill="FFFFFF"/>
        </w:rPr>
      </w:pPr>
    </w:p>
    <w:p w14:paraId="1D588D68" w14:textId="77777777" w:rsidR="00903C8F" w:rsidRPr="00724138" w:rsidRDefault="00903C8F" w:rsidP="00903C8F">
      <w:pPr>
        <w:pStyle w:val="Default"/>
        <w:rPr>
          <w:rFonts w:asciiTheme="majorHAnsi" w:eastAsia="Arial" w:hAnsiTheme="majorHAnsi" w:cs="Times New Roman"/>
          <w:b/>
          <w:i/>
          <w:color w:val="auto"/>
          <w:sz w:val="10"/>
          <w:shd w:val="clear" w:color="auto" w:fill="FFFFFF"/>
          <w:lang w:eastAsia="zh-CN" w:bidi="hi-IN"/>
        </w:rPr>
      </w:pPr>
    </w:p>
    <w:p w14:paraId="493F7CB2" w14:textId="77777777" w:rsidR="00DF0E3D" w:rsidRPr="000E1110" w:rsidRDefault="00DF0E3D" w:rsidP="00DF0E3D">
      <w:pPr>
        <w:spacing w:line="276" w:lineRule="exact"/>
        <w:rPr>
          <w:rFonts w:asciiTheme="majorHAnsi" w:eastAsia="Times New Roman" w:hAnsiTheme="majorHAnsi" w:cs="Times New Roman"/>
          <w:b/>
          <w:color w:val="00000A"/>
          <w:sz w:val="16"/>
          <w:szCs w:val="16"/>
          <w:shd w:val="clear" w:color="auto" w:fill="FFFFFF"/>
        </w:rPr>
      </w:pPr>
    </w:p>
    <w:tbl>
      <w:tblPr>
        <w:tblW w:w="10027" w:type="dxa"/>
        <w:tblInd w:w="-69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27" w:type="dxa"/>
          <w:right w:w="32" w:type="dxa"/>
        </w:tblCellMar>
        <w:tblLook w:val="04A0" w:firstRow="1" w:lastRow="0" w:firstColumn="1" w:lastColumn="0" w:noHBand="0" w:noVBand="1"/>
      </w:tblPr>
      <w:tblGrid>
        <w:gridCol w:w="3557"/>
        <w:gridCol w:w="3266"/>
        <w:gridCol w:w="3204"/>
      </w:tblGrid>
      <w:tr w:rsidR="0054326F" w:rsidRPr="00724138" w14:paraId="39D5C6C8" w14:textId="77777777" w:rsidTr="0054326F">
        <w:trPr>
          <w:cantSplit/>
          <w:trHeight w:val="511"/>
        </w:trPr>
        <w:tc>
          <w:tcPr>
            <w:tcW w:w="10027" w:type="dxa"/>
            <w:gridSpan w:val="3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31849B" w:themeFill="accent5" w:themeFillShade="BF"/>
            <w:tcMar>
              <w:left w:w="27" w:type="dxa"/>
            </w:tcMar>
            <w:vAlign w:val="center"/>
          </w:tcPr>
          <w:p w14:paraId="239F859E" w14:textId="745BDC4A" w:rsidR="0054326F" w:rsidRPr="00724138" w:rsidRDefault="004979BE" w:rsidP="00B958B7">
            <w:pPr>
              <w:keepNext/>
              <w:jc w:val="center"/>
              <w:rPr>
                <w:rFonts w:asciiTheme="majorHAnsi" w:hAnsiTheme="majorHAnsi"/>
                <w:b/>
                <w:caps/>
                <w:snapToGrid w:val="0"/>
                <w:color w:val="FFFFFF" w:themeColor="background1"/>
                <w:sz w:val="28"/>
                <w:szCs w:val="32"/>
              </w:rPr>
            </w:pPr>
            <w:r>
              <w:rPr>
                <w:rFonts w:asciiTheme="majorHAnsi" w:hAnsiTheme="majorHAnsi"/>
                <w:b/>
                <w:caps/>
                <w:snapToGrid w:val="0"/>
                <w:color w:val="FFFFFF" w:themeColor="background1"/>
                <w:sz w:val="28"/>
                <w:szCs w:val="32"/>
              </w:rPr>
              <w:t>Kompaktor</w:t>
            </w:r>
            <w:r w:rsidR="0066175B">
              <w:rPr>
                <w:rFonts w:asciiTheme="majorHAnsi" w:hAnsiTheme="majorHAnsi"/>
                <w:b/>
                <w:caps/>
                <w:snapToGrid w:val="0"/>
                <w:color w:val="FFFFFF" w:themeColor="background1"/>
                <w:sz w:val="28"/>
                <w:szCs w:val="32"/>
              </w:rPr>
              <w:t xml:space="preserve"> PRO HUTNĚNÍ KOMUNÁLNÍHO ODPADU</w:t>
            </w:r>
          </w:p>
        </w:tc>
      </w:tr>
      <w:tr w:rsidR="008B0C9C" w:rsidRPr="00724138" w14:paraId="47CCFD3E" w14:textId="77777777" w:rsidTr="008B0C9C">
        <w:trPr>
          <w:cantSplit/>
          <w:trHeight w:val="511"/>
        </w:trPr>
        <w:tc>
          <w:tcPr>
            <w:tcW w:w="10027" w:type="dxa"/>
            <w:gridSpan w:val="3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B6DDE8" w:themeFill="accent5" w:themeFillTint="66"/>
            <w:tcMar>
              <w:left w:w="27" w:type="dxa"/>
            </w:tcMar>
            <w:vAlign w:val="center"/>
          </w:tcPr>
          <w:p w14:paraId="5937ABF7" w14:textId="77777777" w:rsidR="008B0C9C" w:rsidRPr="00724138" w:rsidRDefault="008B0C9C" w:rsidP="00725184">
            <w:pPr>
              <w:keepNext/>
              <w:rPr>
                <w:rFonts w:asciiTheme="majorHAnsi" w:hAnsiTheme="majorHAnsi"/>
                <w:b/>
                <w:caps/>
                <w:snapToGrid w:val="0"/>
                <w:sz w:val="28"/>
                <w:szCs w:val="32"/>
              </w:rPr>
            </w:pPr>
            <w:r w:rsidRPr="00724138">
              <w:rPr>
                <w:rFonts w:asciiTheme="majorHAnsi" w:hAnsiTheme="majorHAnsi"/>
                <w:b/>
                <w:snapToGrid w:val="0"/>
                <w:sz w:val="22"/>
                <w:szCs w:val="32"/>
              </w:rPr>
              <w:t xml:space="preserve">Obchodní název nabízeného plnění </w:t>
            </w:r>
            <w:r w:rsidR="00725184">
              <w:rPr>
                <w:rFonts w:asciiTheme="majorHAnsi" w:hAnsiTheme="majorHAnsi" w:cs="Arial"/>
                <w:b/>
                <w:sz w:val="22"/>
                <w:szCs w:val="22"/>
              </w:rPr>
              <w:t xml:space="preserve">:  </w:t>
            </w:r>
            <w:r w:rsidR="00725184" w:rsidRPr="00725184">
              <w:rPr>
                <w:rFonts w:asciiTheme="majorHAnsi" w:hAnsiTheme="majorHAnsi" w:cs="Arial"/>
                <w:b/>
                <w:sz w:val="22"/>
                <w:szCs w:val="22"/>
                <w:highlight w:val="yellow"/>
              </w:rPr>
              <w:t>………………..</w:t>
            </w:r>
            <w:r w:rsidR="00903C8F" w:rsidRPr="00724138">
              <w:rPr>
                <w:rFonts w:asciiTheme="majorHAnsi" w:hAnsiTheme="majorHAnsi" w:cs="Arial"/>
                <w:b/>
                <w:sz w:val="22"/>
                <w:szCs w:val="22"/>
              </w:rPr>
              <w:t xml:space="preserve"> </w:t>
            </w:r>
          </w:p>
        </w:tc>
      </w:tr>
      <w:tr w:rsidR="0054326F" w:rsidRPr="00724138" w14:paraId="7F34D236" w14:textId="77777777" w:rsidTr="0054326F">
        <w:trPr>
          <w:cantSplit/>
          <w:trHeight w:val="250"/>
        </w:trPr>
        <w:tc>
          <w:tcPr>
            <w:tcW w:w="3557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92CDDC" w:themeFill="accent5" w:themeFillTint="99"/>
            <w:tcMar>
              <w:left w:w="27" w:type="dxa"/>
            </w:tcMar>
            <w:vAlign w:val="center"/>
          </w:tcPr>
          <w:p w14:paraId="1E1C1D8D" w14:textId="77777777" w:rsidR="0054326F" w:rsidRPr="00724138" w:rsidRDefault="0054326F" w:rsidP="00FC6101">
            <w:pPr>
              <w:jc w:val="center"/>
              <w:rPr>
                <w:rFonts w:asciiTheme="majorHAnsi" w:hAnsiTheme="majorHAnsi"/>
                <w:b/>
                <w:bCs/>
                <w:szCs w:val="28"/>
              </w:rPr>
            </w:pPr>
            <w:r w:rsidRPr="00724138">
              <w:rPr>
                <w:rFonts w:asciiTheme="majorHAnsi" w:hAnsiTheme="majorHAnsi"/>
                <w:b/>
                <w:bCs/>
                <w:sz w:val="22"/>
                <w:szCs w:val="28"/>
              </w:rPr>
              <w:t>Požadovaný parametr</w:t>
            </w:r>
          </w:p>
        </w:tc>
        <w:tc>
          <w:tcPr>
            <w:tcW w:w="3266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92CDDC" w:themeFill="accent5" w:themeFillTint="99"/>
            <w:tcMar>
              <w:left w:w="27" w:type="dxa"/>
            </w:tcMar>
            <w:vAlign w:val="center"/>
          </w:tcPr>
          <w:p w14:paraId="37A65E86" w14:textId="77777777" w:rsidR="0054326F" w:rsidRPr="00724138" w:rsidRDefault="0054326F" w:rsidP="00FC6101">
            <w:pPr>
              <w:jc w:val="center"/>
              <w:rPr>
                <w:rFonts w:asciiTheme="majorHAnsi" w:hAnsiTheme="majorHAnsi"/>
                <w:b/>
                <w:bCs/>
                <w:szCs w:val="28"/>
              </w:rPr>
            </w:pPr>
            <w:r w:rsidRPr="00724138">
              <w:rPr>
                <w:rFonts w:asciiTheme="majorHAnsi" w:hAnsiTheme="majorHAnsi"/>
                <w:b/>
                <w:bCs/>
                <w:sz w:val="22"/>
                <w:szCs w:val="28"/>
              </w:rPr>
              <w:t>Požadovaná hodnota</w:t>
            </w:r>
          </w:p>
        </w:tc>
        <w:tc>
          <w:tcPr>
            <w:tcW w:w="3204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92CDDC" w:themeFill="accent5" w:themeFillTint="99"/>
            <w:tcMar>
              <w:left w:w="27" w:type="dxa"/>
            </w:tcMar>
            <w:vAlign w:val="center"/>
          </w:tcPr>
          <w:p w14:paraId="04850C48" w14:textId="77777777" w:rsidR="0054326F" w:rsidRPr="00724138" w:rsidRDefault="0054326F" w:rsidP="00FC6101">
            <w:pPr>
              <w:jc w:val="center"/>
              <w:rPr>
                <w:rFonts w:asciiTheme="majorHAnsi" w:hAnsiTheme="majorHAnsi"/>
                <w:b/>
                <w:bCs/>
                <w:szCs w:val="28"/>
              </w:rPr>
            </w:pPr>
            <w:r w:rsidRPr="00724138">
              <w:rPr>
                <w:rFonts w:asciiTheme="majorHAnsi" w:hAnsiTheme="majorHAnsi"/>
                <w:b/>
                <w:bCs/>
                <w:sz w:val="22"/>
                <w:szCs w:val="28"/>
              </w:rPr>
              <w:t>Hodnota dle nabídky účastníka</w:t>
            </w:r>
          </w:p>
        </w:tc>
      </w:tr>
      <w:tr w:rsidR="00833262" w:rsidRPr="00724138" w14:paraId="515D4A51" w14:textId="77777777" w:rsidTr="00903C8F">
        <w:trPr>
          <w:cantSplit/>
          <w:trHeight w:val="456"/>
        </w:trPr>
        <w:tc>
          <w:tcPr>
            <w:tcW w:w="3557" w:type="dxa"/>
            <w:tcBorders>
              <w:top w:val="nil"/>
              <w:left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8715A54" w14:textId="77777777" w:rsidR="00833262" w:rsidRPr="00724138" w:rsidRDefault="00910D12" w:rsidP="00903C8F">
            <w:pPr>
              <w:spacing w:line="240" w:lineRule="exact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 xml:space="preserve">Provozní hmotnost </w:t>
            </w:r>
          </w:p>
        </w:tc>
        <w:tc>
          <w:tcPr>
            <w:tcW w:w="326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FA313F9" w14:textId="77777777" w:rsidR="00833262" w:rsidRPr="00724138" w:rsidRDefault="00724138" w:rsidP="00660133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  <w:r>
              <w:rPr>
                <w:rFonts w:asciiTheme="majorHAnsi" w:eastAsia="Arial Unicode MS" w:hAnsiTheme="majorHAnsi" w:cs="Arial Unicode MS"/>
              </w:rPr>
              <w:t>M</w:t>
            </w:r>
            <w:r w:rsidR="00903C8F" w:rsidRPr="00724138">
              <w:rPr>
                <w:rFonts w:asciiTheme="majorHAnsi" w:eastAsia="Arial Unicode MS" w:hAnsiTheme="majorHAnsi" w:cs="Arial Unicode MS"/>
              </w:rPr>
              <w:t>in. 26t</w:t>
            </w:r>
          </w:p>
        </w:tc>
        <w:tc>
          <w:tcPr>
            <w:tcW w:w="32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E41E78F" w14:textId="77777777" w:rsidR="00833262" w:rsidRPr="00724138" w:rsidRDefault="00833262" w:rsidP="00222B2B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02201B" w:rsidRPr="00724138" w14:paraId="5C624C7A" w14:textId="77777777" w:rsidTr="0002201B">
        <w:trPr>
          <w:cantSplit/>
          <w:trHeight w:val="351"/>
        </w:trPr>
        <w:tc>
          <w:tcPr>
            <w:tcW w:w="3557" w:type="dxa"/>
            <w:tcBorders>
              <w:top w:val="nil"/>
              <w:left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2F8D873" w14:textId="77777777" w:rsidR="0002201B" w:rsidRPr="00724138" w:rsidRDefault="00903C8F" w:rsidP="00903C8F">
            <w:pPr>
              <w:spacing w:line="240" w:lineRule="exact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Otáčení středového kloubu stroje pouze v jedné rovině</w:t>
            </w:r>
          </w:p>
        </w:tc>
        <w:tc>
          <w:tcPr>
            <w:tcW w:w="326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F947125" w14:textId="77777777" w:rsidR="0002201B" w:rsidRPr="00724138" w:rsidRDefault="00903C8F" w:rsidP="00660133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1 stupeň volnosti</w:t>
            </w:r>
          </w:p>
        </w:tc>
        <w:tc>
          <w:tcPr>
            <w:tcW w:w="32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CC56938" w14:textId="77777777" w:rsidR="0002201B" w:rsidRPr="00724138" w:rsidRDefault="0002201B" w:rsidP="00222B2B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1E15F3" w:rsidRPr="00724138" w14:paraId="4DD654A0" w14:textId="77777777" w:rsidTr="0002201B">
        <w:trPr>
          <w:cantSplit/>
          <w:trHeight w:val="351"/>
        </w:trPr>
        <w:tc>
          <w:tcPr>
            <w:tcW w:w="3557" w:type="dxa"/>
            <w:tcBorders>
              <w:top w:val="nil"/>
              <w:left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83FBE81" w14:textId="437D4119" w:rsidR="001E15F3" w:rsidRPr="00724138" w:rsidRDefault="001E15F3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>
              <w:rPr>
                <w:rFonts w:asciiTheme="majorHAnsi" w:eastAsia="Arial Unicode MS" w:hAnsiTheme="majorHAnsi" w:cs="Arial Unicode MS"/>
              </w:rPr>
              <w:t>Ocelové hutnící válce</w:t>
            </w:r>
          </w:p>
        </w:tc>
        <w:tc>
          <w:tcPr>
            <w:tcW w:w="326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07C17A2" w14:textId="37374476" w:rsidR="001E15F3" w:rsidRPr="00724138" w:rsidRDefault="001E15F3" w:rsidP="00660133">
            <w:pPr>
              <w:spacing w:line="240" w:lineRule="exact"/>
              <w:jc w:val="center"/>
              <w:rPr>
                <w:rFonts w:asciiTheme="majorHAnsi" w:eastAsia="Arial Unicode MS" w:hAnsiTheme="majorHAnsi" w:cs="Arial Unicode MS"/>
              </w:rPr>
            </w:pPr>
            <w:r>
              <w:rPr>
                <w:rFonts w:asciiTheme="majorHAnsi" w:eastAsia="Arial Unicode MS" w:hAnsiTheme="majorHAnsi" w:cs="Arial Unicode MS"/>
              </w:rPr>
              <w:t xml:space="preserve">2ks </w:t>
            </w:r>
          </w:p>
        </w:tc>
        <w:tc>
          <w:tcPr>
            <w:tcW w:w="32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3A3613E" w14:textId="77777777" w:rsidR="001E15F3" w:rsidRPr="00724138" w:rsidRDefault="001E15F3" w:rsidP="00222B2B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1E15F3" w:rsidRPr="00724138" w14:paraId="28DEE844" w14:textId="77777777" w:rsidTr="0002201B">
        <w:trPr>
          <w:cantSplit/>
          <w:trHeight w:val="351"/>
        </w:trPr>
        <w:tc>
          <w:tcPr>
            <w:tcW w:w="3557" w:type="dxa"/>
            <w:tcBorders>
              <w:top w:val="nil"/>
              <w:left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900AC34" w14:textId="1E345113" w:rsidR="001E15F3" w:rsidRDefault="001E15F3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>
              <w:rPr>
                <w:rFonts w:asciiTheme="majorHAnsi" w:eastAsia="Arial Unicode MS" w:hAnsiTheme="majorHAnsi" w:cs="Arial Unicode MS"/>
              </w:rPr>
              <w:t xml:space="preserve">Šíře hutnících válců </w:t>
            </w:r>
          </w:p>
        </w:tc>
        <w:tc>
          <w:tcPr>
            <w:tcW w:w="326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9DB2A9E" w14:textId="507C8B0D" w:rsidR="001E15F3" w:rsidRDefault="001E15F3" w:rsidP="00660133">
            <w:pPr>
              <w:spacing w:line="240" w:lineRule="exact"/>
              <w:jc w:val="center"/>
              <w:rPr>
                <w:rFonts w:asciiTheme="majorHAnsi" w:eastAsia="Arial Unicode MS" w:hAnsiTheme="majorHAnsi" w:cs="Arial Unicode MS"/>
              </w:rPr>
            </w:pPr>
            <w:r>
              <w:rPr>
                <w:rFonts w:asciiTheme="majorHAnsi" w:eastAsia="Arial Unicode MS" w:hAnsiTheme="majorHAnsi" w:cs="Arial Unicode MS"/>
              </w:rPr>
              <w:t xml:space="preserve">Min. </w:t>
            </w:r>
            <w:r w:rsidR="004979BE">
              <w:rPr>
                <w:rFonts w:asciiTheme="majorHAnsi" w:eastAsia="Arial Unicode MS" w:hAnsiTheme="majorHAnsi" w:cs="Arial Unicode MS"/>
              </w:rPr>
              <w:t>2,5m</w:t>
            </w:r>
          </w:p>
        </w:tc>
        <w:tc>
          <w:tcPr>
            <w:tcW w:w="32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7FEE68A" w14:textId="77777777" w:rsidR="001E15F3" w:rsidRPr="00724138" w:rsidRDefault="001E15F3" w:rsidP="00222B2B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02201B" w:rsidRPr="00724138" w14:paraId="2F904844" w14:textId="77777777" w:rsidTr="0002201B">
        <w:trPr>
          <w:cantSplit/>
          <w:trHeight w:val="351"/>
        </w:trPr>
        <w:tc>
          <w:tcPr>
            <w:tcW w:w="3557" w:type="dxa"/>
            <w:tcBorders>
              <w:top w:val="nil"/>
              <w:left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21CDAEF" w14:textId="79ABB692" w:rsidR="0002201B" w:rsidRPr="00724138" w:rsidRDefault="00903C8F" w:rsidP="00903C8F">
            <w:pPr>
              <w:spacing w:line="240" w:lineRule="exact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 xml:space="preserve">Uzavřený, hydrostatický okruh pro přenos </w:t>
            </w:r>
            <w:r w:rsidR="004979BE" w:rsidRPr="00724138">
              <w:rPr>
                <w:rFonts w:asciiTheme="majorHAnsi" w:eastAsia="Arial Unicode MS" w:hAnsiTheme="majorHAnsi" w:cs="Arial Unicode MS"/>
              </w:rPr>
              <w:t>krouticího</w:t>
            </w:r>
            <w:r w:rsidRPr="00724138">
              <w:rPr>
                <w:rFonts w:asciiTheme="majorHAnsi" w:eastAsia="Arial Unicode MS" w:hAnsiTheme="majorHAnsi" w:cs="Arial Unicode MS"/>
              </w:rPr>
              <w:t xml:space="preserve"> momentu od motoru na nápravy</w:t>
            </w:r>
          </w:p>
        </w:tc>
        <w:tc>
          <w:tcPr>
            <w:tcW w:w="326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807CAE7" w14:textId="77777777" w:rsidR="0002201B" w:rsidRPr="00724138" w:rsidRDefault="00903C8F" w:rsidP="00660133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  <w:r w:rsidRPr="00724138"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  <w:t>ANO</w:t>
            </w:r>
          </w:p>
        </w:tc>
        <w:tc>
          <w:tcPr>
            <w:tcW w:w="32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DFFF615" w14:textId="77777777" w:rsidR="0002201B" w:rsidRPr="00724138" w:rsidRDefault="0002201B" w:rsidP="00222B2B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AC5246" w:rsidRPr="00724138" w14:paraId="61FDD050" w14:textId="77777777" w:rsidTr="00FC6101">
        <w:trPr>
          <w:cantSplit/>
          <w:trHeight w:val="456"/>
        </w:trPr>
        <w:tc>
          <w:tcPr>
            <w:tcW w:w="3557" w:type="dxa"/>
            <w:tcBorders>
              <w:top w:val="nil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4D311ADD" w14:textId="77777777" w:rsidR="00AC5246" w:rsidRPr="00724138" w:rsidRDefault="00910D12" w:rsidP="00903C8F">
            <w:pPr>
              <w:spacing w:line="240" w:lineRule="exact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Hutnící vertikální síla na povrch skládky</w:t>
            </w:r>
          </w:p>
        </w:tc>
        <w:tc>
          <w:tcPr>
            <w:tcW w:w="326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7" w:type="dxa"/>
            </w:tcMar>
            <w:vAlign w:val="center"/>
          </w:tcPr>
          <w:p w14:paraId="6FE07908" w14:textId="77777777" w:rsidR="00AC5246" w:rsidRPr="00724138" w:rsidRDefault="00910D12" w:rsidP="00903C8F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  <w:r w:rsidRPr="00724138"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  <w:t xml:space="preserve">Min. </w:t>
            </w:r>
            <w:r w:rsidRPr="00724138">
              <w:rPr>
                <w:rFonts w:asciiTheme="majorHAnsi" w:eastAsia="Arial Unicode MS" w:hAnsiTheme="majorHAnsi" w:cs="Arial Unicode MS"/>
              </w:rPr>
              <w:t xml:space="preserve">125 kN </w:t>
            </w:r>
          </w:p>
        </w:tc>
        <w:tc>
          <w:tcPr>
            <w:tcW w:w="32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1902590" w14:textId="77777777" w:rsidR="00AC5246" w:rsidRPr="00724138" w:rsidRDefault="00AC5246" w:rsidP="00222B2B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AC5246" w:rsidRPr="00724138" w14:paraId="45599B7A" w14:textId="77777777" w:rsidTr="00660133">
        <w:trPr>
          <w:trHeight w:val="348"/>
        </w:trPr>
        <w:tc>
          <w:tcPr>
            <w:tcW w:w="3557" w:type="dxa"/>
            <w:tcBorders>
              <w:top w:val="nil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12D8672" w14:textId="77777777" w:rsidR="00AC5246" w:rsidRPr="00724138" w:rsidRDefault="00910D12" w:rsidP="00412B34">
            <w:pPr>
              <w:spacing w:line="240" w:lineRule="exact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Světlá výška stroje pod středem stroje</w:t>
            </w:r>
          </w:p>
        </w:tc>
        <w:tc>
          <w:tcPr>
            <w:tcW w:w="326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A8BA725" w14:textId="77777777" w:rsidR="00AC5246" w:rsidRPr="00724138" w:rsidRDefault="00910D12" w:rsidP="00903C8F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  <w:r w:rsidRPr="00724138"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  <w:t>Min. 0,80m</w:t>
            </w:r>
          </w:p>
        </w:tc>
        <w:tc>
          <w:tcPr>
            <w:tcW w:w="32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A980737" w14:textId="77777777" w:rsidR="00AC5246" w:rsidRPr="00724138" w:rsidRDefault="00AC5246" w:rsidP="00222B2B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AC5246" w:rsidRPr="00724138" w14:paraId="38B247FB" w14:textId="77777777" w:rsidTr="00660133">
        <w:trPr>
          <w:trHeight w:val="411"/>
        </w:trPr>
        <w:tc>
          <w:tcPr>
            <w:tcW w:w="3557" w:type="dxa"/>
            <w:tcBorders>
              <w:top w:val="nil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9AE70A3" w14:textId="77777777" w:rsidR="00AC5246" w:rsidRPr="00724138" w:rsidRDefault="00910D12" w:rsidP="00903C8F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 xml:space="preserve">Výška stroje </w:t>
            </w:r>
          </w:p>
        </w:tc>
        <w:tc>
          <w:tcPr>
            <w:tcW w:w="326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423E479" w14:textId="77777777" w:rsidR="00AC5246" w:rsidRPr="00724138" w:rsidRDefault="00910D12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Max. 4,50m</w:t>
            </w:r>
          </w:p>
        </w:tc>
        <w:tc>
          <w:tcPr>
            <w:tcW w:w="32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000C5D6" w14:textId="77777777" w:rsidR="00AC5246" w:rsidRPr="00724138" w:rsidRDefault="00AC5246" w:rsidP="00222B2B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2826FE" w:rsidRPr="00724138" w14:paraId="24D97E31" w14:textId="77777777" w:rsidTr="002826FE">
        <w:trPr>
          <w:trHeight w:val="456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A804C97" w14:textId="77777777" w:rsidR="002826FE" w:rsidRPr="00724138" w:rsidRDefault="00910D12" w:rsidP="00B81940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Šířka stroje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7070D68" w14:textId="7CB78CF3" w:rsidR="002826FE" w:rsidRPr="00724138" w:rsidRDefault="000E1110" w:rsidP="00B81940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Max. </w:t>
            </w:r>
            <w:r w:rsidR="00910D12" w:rsidRPr="00724138">
              <w:rPr>
                <w:rFonts w:asciiTheme="majorHAnsi" w:eastAsia="Times New Roman" w:hAnsiTheme="majorHAnsi" w:cs="Times New Roman"/>
                <w:color w:val="000000"/>
              </w:rPr>
              <w:t>3,80m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49A0C60" w14:textId="77777777" w:rsidR="002826FE" w:rsidRPr="00724138" w:rsidRDefault="002826FE" w:rsidP="00B81940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2826FE" w:rsidRPr="00724138" w14:paraId="3261CCA0" w14:textId="77777777" w:rsidTr="00660133">
        <w:trPr>
          <w:trHeight w:val="3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6CAE3EF" w14:textId="77777777" w:rsidR="002826FE" w:rsidRPr="00724138" w:rsidRDefault="00910D12" w:rsidP="00B81940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Délka stroje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0972243" w14:textId="77777777" w:rsidR="002826FE" w:rsidRPr="00724138" w:rsidRDefault="00910D12" w:rsidP="00B81940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Max.</w:t>
            </w:r>
            <w:r w:rsidR="0072518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6,8m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10A4764" w14:textId="77777777" w:rsidR="002826FE" w:rsidRPr="00724138" w:rsidRDefault="002826FE" w:rsidP="00B81940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833262" w:rsidRPr="00724138" w14:paraId="547B31C4" w14:textId="77777777" w:rsidTr="00833262">
        <w:trPr>
          <w:trHeight w:val="456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CF3F55B" w14:textId="77777777" w:rsidR="00833262" w:rsidRPr="00724138" w:rsidRDefault="00910D12" w:rsidP="00B81940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Rozvor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6189F17" w14:textId="77777777" w:rsidR="00833262" w:rsidRPr="00724138" w:rsidRDefault="00910D12" w:rsidP="00725184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Max. 4,1m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99C1915" w14:textId="77777777" w:rsidR="00833262" w:rsidRPr="00724138" w:rsidRDefault="00833262" w:rsidP="00B81940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412B34" w:rsidRPr="00724138" w14:paraId="48B53DF2" w14:textId="77777777" w:rsidTr="00910D12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530FEB4" w14:textId="77777777" w:rsidR="00412B34" w:rsidRPr="00724138" w:rsidRDefault="00910D12" w:rsidP="00903C8F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Vnitřní poloměr otáčení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3A7F258" w14:textId="77777777" w:rsidR="00412B34" w:rsidRPr="00724138" w:rsidRDefault="00910D12" w:rsidP="00725184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Max</w:t>
            </w:r>
            <w:r w:rsidR="00725184">
              <w:rPr>
                <w:rFonts w:asciiTheme="majorHAnsi" w:eastAsia="Times New Roman" w:hAnsiTheme="majorHAnsi" w:cs="Times New Roman"/>
                <w:color w:val="000000"/>
              </w:rPr>
              <w:t xml:space="preserve">. </w:t>
            </w: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4m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D08E13A" w14:textId="77777777" w:rsidR="00412B34" w:rsidRPr="00724138" w:rsidRDefault="00412B34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10D12" w:rsidRPr="00724138" w14:paraId="4452DED8" w14:textId="77777777" w:rsidTr="00910D12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C163884" w14:textId="77777777" w:rsidR="00910D12" w:rsidRPr="00724138" w:rsidRDefault="00910D12" w:rsidP="00903C8F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Celková délka stroje při standartním čelním vybavení stroje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B83045C" w14:textId="77777777" w:rsidR="00910D12" w:rsidRPr="00724138" w:rsidRDefault="00910D12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Max</w:t>
            </w:r>
            <w:r w:rsidR="00725184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Pr="00724138">
              <w:rPr>
                <w:rFonts w:asciiTheme="majorHAnsi" w:eastAsia="Times New Roman" w:hAnsiTheme="majorHAnsi" w:cs="Times New Roman"/>
                <w:color w:val="000000"/>
              </w:rPr>
              <w:t xml:space="preserve"> 8,5m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C4B002E" w14:textId="77777777" w:rsidR="00910D12" w:rsidRPr="00724138" w:rsidRDefault="00910D12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10D12" w:rsidRPr="00724138" w14:paraId="2B7732DA" w14:textId="77777777" w:rsidTr="00910D12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A3BE128" w14:textId="77777777" w:rsidR="00910D12" w:rsidRPr="00724138" w:rsidRDefault="00910D12" w:rsidP="00903C8F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Palivová nádrž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6398975" w14:textId="275C4840" w:rsidR="00910D12" w:rsidRPr="00724138" w:rsidRDefault="00724138" w:rsidP="007F7191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Arial Unicode MS" w:hAnsiTheme="majorHAnsi" w:cs="Arial Unicode MS"/>
              </w:rPr>
              <w:t>M</w:t>
            </w:r>
            <w:r w:rsidR="00910D12" w:rsidRPr="00724138">
              <w:rPr>
                <w:rFonts w:asciiTheme="majorHAnsi" w:eastAsia="Arial Unicode MS" w:hAnsiTheme="majorHAnsi" w:cs="Arial Unicode MS"/>
              </w:rPr>
              <w:t>in</w:t>
            </w:r>
            <w:r w:rsidR="00725184">
              <w:rPr>
                <w:rFonts w:asciiTheme="majorHAnsi" w:eastAsia="Arial Unicode MS" w:hAnsiTheme="majorHAnsi" w:cs="Arial Unicode MS"/>
              </w:rPr>
              <w:t>.</w:t>
            </w:r>
            <w:r w:rsidR="00910D12" w:rsidRPr="00724138">
              <w:rPr>
                <w:rFonts w:asciiTheme="majorHAnsi" w:eastAsia="Arial Unicode MS" w:hAnsiTheme="majorHAnsi" w:cs="Arial Unicode MS"/>
              </w:rPr>
              <w:t xml:space="preserve"> </w:t>
            </w:r>
            <w:r w:rsidR="007F7191">
              <w:rPr>
                <w:rFonts w:asciiTheme="majorHAnsi" w:eastAsia="Arial Unicode MS" w:hAnsiTheme="majorHAnsi" w:cs="Arial Unicode MS"/>
              </w:rPr>
              <w:t>650</w:t>
            </w:r>
            <w:r w:rsidR="00910D12" w:rsidRPr="00724138">
              <w:rPr>
                <w:rFonts w:asciiTheme="majorHAnsi" w:eastAsia="Arial Unicode MS" w:hAnsiTheme="majorHAnsi" w:cs="Arial Unicode MS"/>
              </w:rPr>
              <w:t xml:space="preserve"> l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85B23C0" w14:textId="77777777" w:rsidR="00910D12" w:rsidRPr="00724138" w:rsidRDefault="00910D12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10D12" w:rsidRPr="00724138" w14:paraId="0D4775F8" w14:textId="77777777" w:rsidTr="00910D12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6E68E38" w14:textId="77777777" w:rsidR="00910D12" w:rsidRPr="00724138" w:rsidRDefault="00910D12" w:rsidP="00903C8F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AdBlue nádrž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5EAB697" w14:textId="77777777" w:rsidR="00910D12" w:rsidRPr="00724138" w:rsidRDefault="00724138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Arial Unicode MS" w:hAnsiTheme="majorHAnsi" w:cs="Arial Unicode MS"/>
              </w:rPr>
              <w:t>M</w:t>
            </w:r>
            <w:r w:rsidR="00910D12" w:rsidRPr="00724138">
              <w:rPr>
                <w:rFonts w:asciiTheme="majorHAnsi" w:eastAsia="Arial Unicode MS" w:hAnsiTheme="majorHAnsi" w:cs="Arial Unicode MS"/>
              </w:rPr>
              <w:t>in</w:t>
            </w:r>
            <w:r w:rsidR="00725184">
              <w:rPr>
                <w:rFonts w:asciiTheme="majorHAnsi" w:eastAsia="Arial Unicode MS" w:hAnsiTheme="majorHAnsi" w:cs="Arial Unicode MS"/>
              </w:rPr>
              <w:t>.</w:t>
            </w:r>
            <w:r w:rsidR="00910D12" w:rsidRPr="00724138">
              <w:rPr>
                <w:rFonts w:asciiTheme="majorHAnsi" w:eastAsia="Arial Unicode MS" w:hAnsiTheme="majorHAnsi" w:cs="Arial Unicode MS"/>
              </w:rPr>
              <w:t xml:space="preserve"> 60l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86B73D5" w14:textId="77777777" w:rsidR="00910D12" w:rsidRPr="00724138" w:rsidRDefault="00910D12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10D12" w:rsidRPr="00724138" w14:paraId="738E73D2" w14:textId="77777777" w:rsidTr="00910D12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985586E" w14:textId="011E25C0" w:rsidR="00910D12" w:rsidRPr="00724138" w:rsidRDefault="00910D12" w:rsidP="00FC7E15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 xml:space="preserve">Ořezávače lan na </w:t>
            </w:r>
            <w:r w:rsidR="00FC7E15">
              <w:rPr>
                <w:rFonts w:asciiTheme="majorHAnsi" w:eastAsia="Arial Unicode MS" w:hAnsiTheme="majorHAnsi" w:cs="Arial Unicode MS"/>
              </w:rPr>
              <w:t>obou</w:t>
            </w:r>
            <w:r w:rsidRPr="00724138">
              <w:rPr>
                <w:rFonts w:asciiTheme="majorHAnsi" w:eastAsia="Arial Unicode MS" w:hAnsiTheme="majorHAnsi" w:cs="Arial Unicode MS"/>
              </w:rPr>
              <w:t xml:space="preserve"> hutnících válcích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B9E2350" w14:textId="77777777" w:rsidR="00910D12" w:rsidRPr="00724138" w:rsidRDefault="00910D12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CBDAC79" w14:textId="77777777" w:rsidR="00910D12" w:rsidRPr="00724138" w:rsidRDefault="00910D12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10D12" w:rsidRPr="00724138" w14:paraId="58510394" w14:textId="77777777" w:rsidTr="00910D12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AFE45A3" w14:textId="77777777" w:rsidR="00910D12" w:rsidRPr="00724138" w:rsidRDefault="00724138" w:rsidP="00903C8F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Arial Unicode MS" w:hAnsiTheme="majorHAnsi" w:cs="Arial Unicode MS"/>
              </w:rPr>
              <w:t>P</w:t>
            </w:r>
            <w:r w:rsidR="00910D12" w:rsidRPr="00724138">
              <w:rPr>
                <w:rFonts w:asciiTheme="majorHAnsi" w:eastAsia="Arial Unicode MS" w:hAnsiTheme="majorHAnsi" w:cs="Arial Unicode MS"/>
              </w:rPr>
              <w:t>očet hutnících zubů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7C24BEA" w14:textId="77777777" w:rsidR="00910D12" w:rsidRPr="00724138" w:rsidRDefault="00910D12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Min</w:t>
            </w:r>
            <w:r w:rsidR="00725184">
              <w:rPr>
                <w:rFonts w:asciiTheme="majorHAnsi" w:eastAsia="Times New Roman" w:hAnsiTheme="majorHAnsi" w:cs="Times New Roman"/>
                <w:color w:val="000000"/>
              </w:rPr>
              <w:t>.</w:t>
            </w:r>
            <w:r w:rsidRPr="00724138">
              <w:rPr>
                <w:rFonts w:asciiTheme="majorHAnsi" w:eastAsia="Times New Roman" w:hAnsiTheme="majorHAnsi" w:cs="Times New Roman"/>
                <w:color w:val="000000"/>
              </w:rPr>
              <w:t xml:space="preserve"> 150 ks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3E737B6" w14:textId="77777777" w:rsidR="00910D12" w:rsidRPr="00724138" w:rsidRDefault="00910D12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10D12" w:rsidRPr="00724138" w14:paraId="197D6898" w14:textId="77777777" w:rsidTr="00910D12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7032307" w14:textId="77777777" w:rsidR="00910D12" w:rsidRPr="00724138" w:rsidRDefault="00910D12" w:rsidP="00903C8F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Škrabáky mezi zuby vpředu i vzadu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E638A5B" w14:textId="77777777" w:rsidR="00910D12" w:rsidRPr="00724138" w:rsidRDefault="00910D12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BBF6B20" w14:textId="77777777" w:rsidR="00910D12" w:rsidRPr="00724138" w:rsidRDefault="00910D12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10D12" w:rsidRPr="00724138" w14:paraId="40C33F88" w14:textId="77777777" w:rsidTr="00910D12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B224B02" w14:textId="77777777" w:rsidR="00910D12" w:rsidRPr="00724138" w:rsidRDefault="00910D12" w:rsidP="00903C8F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Spodní část stroje zabezpečena (hladká) proti možnosti nabalování odpadu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DA489FA" w14:textId="77777777" w:rsidR="00910D12" w:rsidRPr="00724138" w:rsidRDefault="00910D12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C4E3E92" w14:textId="77777777" w:rsidR="00910D12" w:rsidRPr="00724138" w:rsidRDefault="00910D12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10D12" w:rsidRPr="00724138" w14:paraId="3C27A8BF" w14:textId="77777777" w:rsidTr="00910D12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D690BBE" w14:textId="77777777" w:rsidR="00910D12" w:rsidRPr="00724138" w:rsidRDefault="00724138" w:rsidP="00903C8F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Arial Unicode MS" w:hAnsiTheme="majorHAnsi" w:cs="Arial Unicode MS"/>
              </w:rPr>
              <w:lastRenderedPageBreak/>
              <w:t>O</w:t>
            </w:r>
            <w:r w:rsidR="00910D12" w:rsidRPr="00724138">
              <w:rPr>
                <w:rFonts w:asciiTheme="majorHAnsi" w:eastAsia="Arial Unicode MS" w:hAnsiTheme="majorHAnsi" w:cs="Arial Unicode MS"/>
              </w:rPr>
              <w:t>vládání stroje a čelního mechanismu pomocí systému joysticků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1F42880" w14:textId="77777777" w:rsidR="00910D12" w:rsidRPr="00724138" w:rsidRDefault="00910D12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EC2A458" w14:textId="77777777" w:rsidR="00910D12" w:rsidRPr="00724138" w:rsidRDefault="00910D12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10D12" w:rsidRPr="00724138" w14:paraId="019191D9" w14:textId="77777777" w:rsidTr="00910D12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8818D10" w14:textId="77777777" w:rsidR="00910D12" w:rsidRPr="00724138" w:rsidRDefault="00724138" w:rsidP="00903C8F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Arial Unicode MS" w:hAnsiTheme="majorHAnsi" w:cs="Arial Unicode MS"/>
              </w:rPr>
              <w:t>V</w:t>
            </w:r>
            <w:r w:rsidR="00910D12" w:rsidRPr="00724138">
              <w:rPr>
                <w:rFonts w:asciiTheme="majorHAnsi" w:eastAsia="Arial Unicode MS" w:hAnsiTheme="majorHAnsi" w:cs="Arial Unicode MS"/>
              </w:rPr>
              <w:t>ybaven hydrostatickou provozní brzdou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D0D8B4E" w14:textId="77777777" w:rsidR="00910D12" w:rsidRPr="00724138" w:rsidRDefault="00910D12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BA63024" w14:textId="77777777" w:rsidR="00910D12" w:rsidRPr="00724138" w:rsidRDefault="00910D12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10D12" w:rsidRPr="00724138" w14:paraId="56760A98" w14:textId="77777777" w:rsidTr="003E763B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8DB3E2" w:themeFill="text2" w:themeFillTint="66"/>
            <w:tcMar>
              <w:left w:w="27" w:type="dxa"/>
            </w:tcMar>
            <w:vAlign w:val="center"/>
          </w:tcPr>
          <w:p w14:paraId="4894F139" w14:textId="77777777" w:rsidR="00910D12" w:rsidRPr="00724138" w:rsidRDefault="00903961" w:rsidP="00903C8F">
            <w:pPr>
              <w:spacing w:line="240" w:lineRule="exact"/>
              <w:rPr>
                <w:rFonts w:asciiTheme="majorHAnsi" w:eastAsia="Times New Roman" w:hAnsiTheme="majorHAnsi" w:cs="Times New Roman"/>
                <w:b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b/>
                <w:color w:val="000000"/>
              </w:rPr>
              <w:t>Pohon: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DB3E2" w:themeFill="text2" w:themeFillTint="66"/>
            <w:tcMar>
              <w:left w:w="27" w:type="dxa"/>
            </w:tcMar>
            <w:vAlign w:val="center"/>
          </w:tcPr>
          <w:p w14:paraId="14F6E4D0" w14:textId="77777777" w:rsidR="00910D12" w:rsidRPr="00724138" w:rsidRDefault="00910D12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8DB3E2" w:themeFill="text2" w:themeFillTint="66"/>
            <w:tcMar>
              <w:left w:w="27" w:type="dxa"/>
            </w:tcMar>
            <w:vAlign w:val="center"/>
          </w:tcPr>
          <w:p w14:paraId="5EB4BAFB" w14:textId="77777777" w:rsidR="00910D12" w:rsidRPr="00724138" w:rsidRDefault="00910D12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10D12" w:rsidRPr="00724138" w14:paraId="7344C158" w14:textId="77777777" w:rsidTr="00910D12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9815A24" w14:textId="77777777" w:rsidR="00910D12" w:rsidRPr="00724138" w:rsidRDefault="00724138" w:rsidP="00903C8F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Arial Unicode MS" w:hAnsiTheme="majorHAnsi" w:cs="Arial Unicode MS"/>
              </w:rPr>
              <w:t>M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>otor vzn</w:t>
            </w:r>
            <w:r w:rsidR="00903961" w:rsidRPr="00724138">
              <w:rPr>
                <w:rFonts w:asciiTheme="majorHAnsi" w:eastAsia="Arial Unicode MS" w:hAnsiTheme="majorHAnsi" w:cs="Calibri"/>
              </w:rPr>
              <w:t>ě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>tový p</w:t>
            </w:r>
            <w:r w:rsidR="00903961" w:rsidRPr="00724138">
              <w:rPr>
                <w:rFonts w:asciiTheme="majorHAnsi" w:eastAsia="Arial Unicode MS" w:hAnsiTheme="majorHAnsi" w:cs="Calibri"/>
              </w:rPr>
              <w:t>ř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>epl</w:t>
            </w:r>
            <w:r w:rsidR="00903961" w:rsidRPr="00724138">
              <w:rPr>
                <w:rFonts w:asciiTheme="majorHAnsi" w:eastAsia="Arial Unicode MS" w:hAnsiTheme="majorHAnsi" w:cs="Calibri"/>
              </w:rPr>
              <w:t>ň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>ovaný o výkonu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26BC04A" w14:textId="77777777" w:rsidR="00910D12" w:rsidRPr="00724138" w:rsidRDefault="00724138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Arial Unicode MS" w:hAnsiTheme="majorHAnsi" w:cs="Arial Unicode MS"/>
              </w:rPr>
              <w:t>M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>in. 270 kW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ABCACFA" w14:textId="77777777" w:rsidR="00910D12" w:rsidRPr="00724138" w:rsidRDefault="00910D12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10D12" w:rsidRPr="00724138" w14:paraId="30DEC4D8" w14:textId="77777777" w:rsidTr="00910D12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FBA3499" w14:textId="77777777" w:rsidR="00910D12" w:rsidRPr="00724138" w:rsidRDefault="00724138" w:rsidP="00903C8F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Arial Unicode MS" w:hAnsiTheme="majorHAnsi" w:cs="Arial Unicode MS"/>
              </w:rPr>
              <w:t>E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>misní norma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5808D27" w14:textId="77777777" w:rsidR="00910D12" w:rsidRPr="00724138" w:rsidRDefault="00724138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Arial Unicode MS" w:hAnsiTheme="majorHAnsi" w:cs="Arial Unicode MS"/>
              </w:rPr>
              <w:t>M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>in</w:t>
            </w:r>
            <w:r w:rsidR="003E763B">
              <w:rPr>
                <w:rFonts w:asciiTheme="majorHAnsi" w:eastAsia="Arial Unicode MS" w:hAnsiTheme="majorHAnsi" w:cs="Arial Unicode MS"/>
              </w:rPr>
              <w:t>.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 xml:space="preserve"> EURO V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FB3D426" w14:textId="77777777" w:rsidR="00910D12" w:rsidRPr="00724138" w:rsidRDefault="00910D12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10D12" w:rsidRPr="00724138" w14:paraId="36549798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D3262DD" w14:textId="77777777" w:rsidR="00910D12" w:rsidRPr="00724138" w:rsidRDefault="00903961" w:rsidP="00903C8F">
            <w:pPr>
              <w:spacing w:line="240" w:lineRule="exact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Ventilátor chlazení s reverzním chodem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107B4AB" w14:textId="77777777" w:rsidR="00910D12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FAACBAD" w14:textId="77777777" w:rsidR="00910D12" w:rsidRPr="00724138" w:rsidRDefault="00910D12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3B485493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64883B3" w14:textId="77777777" w:rsidR="00903961" w:rsidRPr="00724138" w:rsidRDefault="00903961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Čištění chladiče motoru automatické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6F14FEF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294387F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79828232" w14:textId="77777777" w:rsidTr="003E763B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8DB3E2" w:themeFill="text2" w:themeFillTint="66"/>
            <w:tcMar>
              <w:left w:w="27" w:type="dxa"/>
            </w:tcMar>
            <w:vAlign w:val="center"/>
          </w:tcPr>
          <w:p w14:paraId="60E16FBB" w14:textId="77777777" w:rsidR="00903961" w:rsidRPr="003E763B" w:rsidRDefault="00903961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 w:rsidRPr="003E763B">
              <w:rPr>
                <w:rFonts w:asciiTheme="majorHAnsi" w:eastAsia="Arial Unicode MS" w:hAnsiTheme="majorHAnsi" w:cs="Arial Unicode MS"/>
                <w:b/>
              </w:rPr>
              <w:t>P</w:t>
            </w:r>
            <w:r w:rsidRPr="003E763B">
              <w:rPr>
                <w:rFonts w:asciiTheme="majorHAnsi" w:eastAsia="Arial Unicode MS" w:hAnsiTheme="majorHAnsi" w:cs="Calibri"/>
                <w:b/>
              </w:rPr>
              <w:t>ř</w:t>
            </w:r>
            <w:r w:rsidRPr="003E763B">
              <w:rPr>
                <w:rFonts w:asciiTheme="majorHAnsi" w:eastAsia="Malgun Gothic Semilight" w:hAnsiTheme="majorHAnsi" w:cs="Malgun Gothic Semilight"/>
                <w:b/>
              </w:rPr>
              <w:t>í</w:t>
            </w:r>
            <w:r w:rsidRPr="003E763B">
              <w:rPr>
                <w:rFonts w:asciiTheme="majorHAnsi" w:eastAsia="Arial Unicode MS" w:hAnsiTheme="majorHAnsi" w:cs="Arial Unicode MS"/>
                <w:b/>
              </w:rPr>
              <w:t>davn</w:t>
            </w:r>
            <w:r w:rsidRPr="003E763B">
              <w:rPr>
                <w:rFonts w:asciiTheme="majorHAnsi" w:eastAsia="Malgun Gothic Semilight" w:hAnsiTheme="majorHAnsi" w:cs="Malgun Gothic Semilight"/>
                <w:b/>
              </w:rPr>
              <w:t>é</w:t>
            </w:r>
            <w:r w:rsidRPr="003E763B">
              <w:rPr>
                <w:rFonts w:asciiTheme="majorHAnsi" w:eastAsia="Arial Unicode MS" w:hAnsiTheme="majorHAnsi" w:cs="Arial Unicode MS"/>
                <w:b/>
              </w:rPr>
              <w:t xml:space="preserve"> syst</w:t>
            </w:r>
            <w:r w:rsidRPr="003E763B">
              <w:rPr>
                <w:rFonts w:asciiTheme="majorHAnsi" w:eastAsia="Malgun Gothic Semilight" w:hAnsiTheme="majorHAnsi" w:cs="Malgun Gothic Semilight"/>
                <w:b/>
              </w:rPr>
              <w:t>é</w:t>
            </w:r>
            <w:r w:rsidRPr="003E763B">
              <w:rPr>
                <w:rFonts w:asciiTheme="majorHAnsi" w:eastAsia="Arial Unicode MS" w:hAnsiTheme="majorHAnsi" w:cs="Arial Unicode MS"/>
                <w:b/>
              </w:rPr>
              <w:t>my: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DB3E2" w:themeFill="text2" w:themeFillTint="66"/>
            <w:tcMar>
              <w:left w:w="27" w:type="dxa"/>
            </w:tcMar>
            <w:vAlign w:val="center"/>
          </w:tcPr>
          <w:p w14:paraId="43883B17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8DB3E2" w:themeFill="text2" w:themeFillTint="66"/>
            <w:tcMar>
              <w:left w:w="27" w:type="dxa"/>
            </w:tcMar>
            <w:vAlign w:val="center"/>
          </w:tcPr>
          <w:p w14:paraId="5C4FB93F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6284989D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EC9AFFA" w14:textId="77777777" w:rsidR="00903961" w:rsidRPr="00724138" w:rsidRDefault="00903961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Vzduchový p</w:t>
            </w:r>
            <w:r w:rsidRPr="00724138">
              <w:rPr>
                <w:rFonts w:asciiTheme="majorHAnsi" w:eastAsia="Arial Unicode MS" w:hAnsiTheme="majorHAnsi" w:cs="Calibri"/>
              </w:rPr>
              <w:t>ř</w:t>
            </w:r>
            <w:r w:rsidRPr="00724138">
              <w:rPr>
                <w:rFonts w:asciiTheme="majorHAnsi" w:eastAsia="Arial Unicode MS" w:hAnsiTheme="majorHAnsi" w:cs="Arial Unicode MS"/>
              </w:rPr>
              <w:t>ed</w:t>
            </w:r>
            <w:r w:rsidRPr="00724138">
              <w:rPr>
                <w:rFonts w:asciiTheme="majorHAnsi" w:eastAsia="Arial Unicode MS" w:hAnsiTheme="majorHAnsi" w:cs="Calibri"/>
              </w:rPr>
              <w:t>č</w:t>
            </w:r>
            <w:r w:rsidRPr="00724138">
              <w:rPr>
                <w:rFonts w:asciiTheme="majorHAnsi" w:eastAsia="Arial Unicode MS" w:hAnsiTheme="majorHAnsi" w:cs="Arial Unicode MS"/>
              </w:rPr>
              <w:t>isti</w:t>
            </w:r>
            <w:r w:rsidRPr="00724138">
              <w:rPr>
                <w:rFonts w:asciiTheme="majorHAnsi" w:eastAsia="Arial Unicode MS" w:hAnsiTheme="majorHAnsi" w:cs="Calibri"/>
              </w:rPr>
              <w:t>č</w:t>
            </w:r>
            <w:r w:rsidRPr="00724138">
              <w:rPr>
                <w:rFonts w:asciiTheme="majorHAnsi" w:eastAsia="Arial Unicode MS" w:hAnsiTheme="majorHAnsi" w:cs="Arial Unicode MS"/>
              </w:rPr>
              <w:t xml:space="preserve"> sání motoru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A70CE61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4AA40CC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019A67E3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3DFBC51" w14:textId="77777777" w:rsidR="00903961" w:rsidRPr="00724138" w:rsidRDefault="00903961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Couvací kamerový systém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9483DE1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37A9B09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7D24948E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B902B1C" w14:textId="77777777" w:rsidR="00903961" w:rsidRPr="00724138" w:rsidRDefault="00903961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Venkovní akustická signalizace pojezdu vzad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4D29B22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E960AAF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3F2F3DC0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F63FDE3" w14:textId="77777777" w:rsidR="00903961" w:rsidRPr="00724138" w:rsidRDefault="00903961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Možnost sledování provozních údajů stroje on-line v PC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A0FDE15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DC7A5C5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4DDD50B9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260B7A9" w14:textId="77777777" w:rsidR="00903961" w:rsidRPr="00724138" w:rsidRDefault="00903961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Diagnostika stroje v rámci vzdáleného přístupu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37277C2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9690B24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77093293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E6EB1BB" w14:textId="77777777" w:rsidR="00903961" w:rsidRPr="00724138" w:rsidRDefault="00903961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Systém centrálního mazání stroje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7A53BAF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8EF7FDD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759B1035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6E623D2" w14:textId="77777777" w:rsidR="00903961" w:rsidRPr="00724138" w:rsidRDefault="00903961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Hydraulicky řízený protiprokluzový systém hutnících sekcí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5F8F0DA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A3CB290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0C718A6D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8C9AF8C" w14:textId="77777777" w:rsidR="00903961" w:rsidRPr="00724138" w:rsidRDefault="00903961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Centrální vypnutí baterie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C607616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B9EF6DF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49109641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AD84106" w14:textId="77777777" w:rsidR="00903961" w:rsidRPr="00724138" w:rsidRDefault="00903961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Předehřev motorového a hydraulického oleje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54383AE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A1F97D5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68CDC057" w14:textId="77777777" w:rsidTr="003E763B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8DB3E2" w:themeFill="text2" w:themeFillTint="66"/>
            <w:tcMar>
              <w:left w:w="27" w:type="dxa"/>
            </w:tcMar>
            <w:vAlign w:val="center"/>
          </w:tcPr>
          <w:p w14:paraId="1C610738" w14:textId="77777777" w:rsidR="00903961" w:rsidRPr="003E763B" w:rsidRDefault="00903961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 w:rsidRPr="003E763B">
              <w:rPr>
                <w:rFonts w:asciiTheme="majorHAnsi" w:eastAsia="Arial Unicode MS" w:hAnsiTheme="majorHAnsi" w:cs="Arial Unicode MS"/>
                <w:b/>
              </w:rPr>
              <w:t>Kabina: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DB3E2" w:themeFill="text2" w:themeFillTint="66"/>
            <w:tcMar>
              <w:left w:w="27" w:type="dxa"/>
            </w:tcMar>
            <w:vAlign w:val="center"/>
          </w:tcPr>
          <w:p w14:paraId="515EAD62" w14:textId="77777777" w:rsidR="00903961" w:rsidRPr="003E763B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8DB3E2" w:themeFill="text2" w:themeFillTint="66"/>
            <w:tcMar>
              <w:left w:w="27" w:type="dxa"/>
            </w:tcMar>
            <w:vAlign w:val="center"/>
          </w:tcPr>
          <w:p w14:paraId="382E71BA" w14:textId="77777777" w:rsidR="00903961" w:rsidRPr="003E763B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725184" w:rsidRPr="00724138" w14:paraId="3BE36488" w14:textId="77777777" w:rsidTr="00F21A62">
        <w:trPr>
          <w:trHeight w:val="553"/>
        </w:trPr>
        <w:tc>
          <w:tcPr>
            <w:tcW w:w="3557" w:type="dxa"/>
            <w:vMerge w:val="restart"/>
            <w:tcBorders>
              <w:top w:val="single" w:sz="4" w:space="0" w:color="00000A"/>
              <w:left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858A64B" w14:textId="77777777" w:rsidR="00725184" w:rsidRPr="00724138" w:rsidRDefault="00725184" w:rsidP="00725184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>
              <w:rPr>
                <w:rFonts w:asciiTheme="majorHAnsi" w:eastAsia="Arial Unicode MS" w:hAnsiTheme="majorHAnsi" w:cs="Arial Unicode MS"/>
              </w:rPr>
              <w:t>O</w:t>
            </w:r>
            <w:r w:rsidRPr="00724138">
              <w:rPr>
                <w:rFonts w:asciiTheme="majorHAnsi" w:eastAsia="Arial Unicode MS" w:hAnsiTheme="majorHAnsi" w:cs="Arial Unicode MS"/>
              </w:rPr>
              <w:t xml:space="preserve">sazena zobrazovací LCD jednotkou nebo ekvivalentem pro sledování provozních údajů: 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BF0592C" w14:textId="77777777" w:rsidR="00725184" w:rsidRPr="00724138" w:rsidRDefault="00725184" w:rsidP="00725184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Otáček motoru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E99C33B" w14:textId="77777777" w:rsidR="00725184" w:rsidRPr="00724138" w:rsidRDefault="00725184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725184" w:rsidRPr="00724138" w14:paraId="72F96ED5" w14:textId="77777777" w:rsidTr="00F21A62">
        <w:trPr>
          <w:trHeight w:val="553"/>
        </w:trPr>
        <w:tc>
          <w:tcPr>
            <w:tcW w:w="3557" w:type="dxa"/>
            <w:vMerge/>
            <w:tcBorders>
              <w:left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D9494CB" w14:textId="77777777" w:rsidR="00725184" w:rsidRDefault="00725184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81CEBFC" w14:textId="77777777" w:rsidR="00725184" w:rsidRPr="00724138" w:rsidRDefault="00725184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Zatížení motoru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8962440" w14:textId="77777777" w:rsidR="00725184" w:rsidRPr="00724138" w:rsidRDefault="00725184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725184" w:rsidRPr="00724138" w14:paraId="76A2C4C5" w14:textId="77777777" w:rsidTr="00F21A62">
        <w:trPr>
          <w:trHeight w:val="553"/>
        </w:trPr>
        <w:tc>
          <w:tcPr>
            <w:tcW w:w="3557" w:type="dxa"/>
            <w:vMerge/>
            <w:tcBorders>
              <w:left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61DDB6F" w14:textId="77777777" w:rsidR="00725184" w:rsidRDefault="00725184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2782D7C" w14:textId="77777777" w:rsidR="00725184" w:rsidRPr="00724138" w:rsidRDefault="00725184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Rychlost stroje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775A0B2" w14:textId="77777777" w:rsidR="00725184" w:rsidRPr="00724138" w:rsidRDefault="00725184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725184" w:rsidRPr="00724138" w14:paraId="7C22C02E" w14:textId="77777777" w:rsidTr="00F21A62">
        <w:trPr>
          <w:trHeight w:val="553"/>
        </w:trPr>
        <w:tc>
          <w:tcPr>
            <w:tcW w:w="3557" w:type="dxa"/>
            <w:vMerge/>
            <w:tcBorders>
              <w:left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D63C05C" w14:textId="77777777" w:rsidR="00725184" w:rsidRDefault="00725184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6D780EE" w14:textId="77777777" w:rsidR="00725184" w:rsidRPr="00724138" w:rsidRDefault="00725184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Teplota převodového oleje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47A1FCD" w14:textId="77777777" w:rsidR="00725184" w:rsidRPr="00724138" w:rsidRDefault="00725184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725184" w:rsidRPr="00724138" w14:paraId="016A66F5" w14:textId="77777777" w:rsidTr="00214CAE">
        <w:trPr>
          <w:trHeight w:val="553"/>
        </w:trPr>
        <w:tc>
          <w:tcPr>
            <w:tcW w:w="3557" w:type="dxa"/>
            <w:vMerge/>
            <w:tcBorders>
              <w:left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C339434" w14:textId="77777777" w:rsidR="00725184" w:rsidRDefault="00725184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1C97385" w14:textId="77777777" w:rsidR="00725184" w:rsidRPr="00724138" w:rsidRDefault="00725184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Hydraulického oleje a chladící kapaliny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8618CFB" w14:textId="77777777" w:rsidR="00725184" w:rsidRPr="00724138" w:rsidRDefault="00725184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725184" w:rsidRPr="00724138" w14:paraId="682114F6" w14:textId="77777777" w:rsidTr="00393214">
        <w:trPr>
          <w:trHeight w:val="553"/>
        </w:trPr>
        <w:tc>
          <w:tcPr>
            <w:tcW w:w="3557" w:type="dxa"/>
            <w:vMerge/>
            <w:tcBorders>
              <w:left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9FC7C73" w14:textId="77777777" w:rsidR="00725184" w:rsidRDefault="00725184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63F3181" w14:textId="77777777" w:rsidR="00725184" w:rsidRDefault="00725184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Hladiny paliva a AdBlue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15AEC1F" w14:textId="77777777" w:rsidR="00725184" w:rsidRPr="00724138" w:rsidRDefault="00725184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725184" w:rsidRPr="00724138" w14:paraId="34B0CE2E" w14:textId="77777777" w:rsidTr="00393214">
        <w:trPr>
          <w:trHeight w:val="553"/>
        </w:trPr>
        <w:tc>
          <w:tcPr>
            <w:tcW w:w="3557" w:type="dxa"/>
            <w:vMerge/>
            <w:tcBorders>
              <w:left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82E07F1" w14:textId="77777777" w:rsidR="00725184" w:rsidRDefault="00725184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8F39BF0" w14:textId="77777777" w:rsidR="00725184" w:rsidRDefault="00725184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Dobíjecího napětí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4B23BE7" w14:textId="77777777" w:rsidR="00725184" w:rsidRPr="00724138" w:rsidRDefault="00725184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725184" w:rsidRPr="00724138" w14:paraId="3CC7AFFF" w14:textId="77777777" w:rsidTr="00393214">
        <w:trPr>
          <w:trHeight w:val="553"/>
        </w:trPr>
        <w:tc>
          <w:tcPr>
            <w:tcW w:w="3557" w:type="dxa"/>
            <w:vMerge/>
            <w:tcBorders>
              <w:left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DE29C90" w14:textId="77777777" w:rsidR="00725184" w:rsidRDefault="00725184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99D490E" w14:textId="77777777" w:rsidR="00725184" w:rsidRDefault="00725184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Provozních motohodin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2088AF5" w14:textId="77777777" w:rsidR="00725184" w:rsidRPr="00724138" w:rsidRDefault="00725184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725184" w:rsidRPr="00724138" w14:paraId="23724106" w14:textId="77777777" w:rsidTr="00F21A62">
        <w:trPr>
          <w:trHeight w:val="553"/>
        </w:trPr>
        <w:tc>
          <w:tcPr>
            <w:tcW w:w="3557" w:type="dxa"/>
            <w:vMerge/>
            <w:tcBorders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3B79F0E" w14:textId="77777777" w:rsidR="00725184" w:rsidRDefault="00725184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65DB89F" w14:textId="77777777" w:rsidR="00725184" w:rsidRDefault="00725184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Výstražnými alarm</w:t>
            </w:r>
            <w:r w:rsidR="006B06C9">
              <w:rPr>
                <w:rFonts w:asciiTheme="majorHAnsi" w:eastAsia="Times New Roman" w:hAnsiTheme="majorHAnsi" w:cs="Times New Roman"/>
                <w:color w:val="000000"/>
              </w:rPr>
              <w:t>y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480921E" w14:textId="77777777" w:rsidR="00725184" w:rsidRPr="00724138" w:rsidRDefault="00725184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5DD941D2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1353887" w14:textId="77777777" w:rsidR="00903961" w:rsidRPr="00724138" w:rsidRDefault="00724138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>
              <w:rPr>
                <w:rFonts w:asciiTheme="majorHAnsi" w:eastAsia="Arial Unicode MS" w:hAnsiTheme="majorHAnsi" w:cs="Arial Unicode MS"/>
              </w:rPr>
              <w:t>V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 xml:space="preserve">ybavena komfortním sedadlem </w:t>
            </w:r>
            <w:r w:rsidR="00903961" w:rsidRPr="00724138">
              <w:rPr>
                <w:rFonts w:asciiTheme="majorHAnsi" w:eastAsia="Arial Unicode MS" w:hAnsiTheme="majorHAnsi" w:cs="Calibri"/>
              </w:rPr>
              <w:t>ř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>idi</w:t>
            </w:r>
            <w:r w:rsidR="00903961" w:rsidRPr="00724138">
              <w:rPr>
                <w:rFonts w:asciiTheme="majorHAnsi" w:eastAsia="Arial Unicode MS" w:hAnsiTheme="majorHAnsi" w:cs="Calibri"/>
              </w:rPr>
              <w:t>č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>e vzduchov</w:t>
            </w:r>
            <w:r w:rsidR="00903961" w:rsidRPr="00724138">
              <w:rPr>
                <w:rFonts w:asciiTheme="majorHAnsi" w:eastAsia="Arial Unicode MS" w:hAnsiTheme="majorHAnsi" w:cs="Calibri"/>
              </w:rPr>
              <w:t>ě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 xml:space="preserve"> odpruženým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1C67979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62ED61F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6819A72B" w14:textId="77777777" w:rsidTr="000E1110">
        <w:trPr>
          <w:trHeight w:val="332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2BEF7F8" w14:textId="77777777" w:rsidR="00903961" w:rsidRPr="00724138" w:rsidRDefault="00724138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>
              <w:rPr>
                <w:rFonts w:asciiTheme="majorHAnsi" w:eastAsia="Arial Unicode MS" w:hAnsiTheme="majorHAnsi" w:cs="Arial Unicode MS"/>
              </w:rPr>
              <w:t>V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>ybavena autorádiem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33BC767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75D79E2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221EAF0B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B2F152E" w14:textId="77777777" w:rsidR="00903961" w:rsidRPr="00724138" w:rsidRDefault="00724138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>
              <w:rPr>
                <w:rFonts w:asciiTheme="majorHAnsi" w:eastAsia="Arial Unicode MS" w:hAnsiTheme="majorHAnsi" w:cs="Arial Unicode MS"/>
              </w:rPr>
              <w:t>V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> provedení přetlakovém s filtrací proti prachu a pachu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84C6985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678C4B2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0AF3C190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E2DEC53" w14:textId="77777777" w:rsidR="00903961" w:rsidRPr="00724138" w:rsidRDefault="00724138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>
              <w:rPr>
                <w:rFonts w:asciiTheme="majorHAnsi" w:eastAsia="Arial Unicode MS" w:hAnsiTheme="majorHAnsi" w:cs="Arial Unicode MS"/>
              </w:rPr>
              <w:t>V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>ybavena integrovanou klimatizací a topením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2CFEFE4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E32B919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370E907C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4555DBF" w14:textId="77777777" w:rsidR="00903961" w:rsidRPr="00724138" w:rsidRDefault="00724138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>
              <w:rPr>
                <w:rFonts w:asciiTheme="majorHAnsi" w:eastAsia="Arial Unicode MS" w:hAnsiTheme="majorHAnsi" w:cs="Arial Unicode MS"/>
              </w:rPr>
              <w:t>V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>ybavena předním i zadním stěračem s ostřikovačem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9FA3737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F24EFC1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7E4A4933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4C9C8ED" w14:textId="77777777" w:rsidR="00903961" w:rsidRPr="00724138" w:rsidRDefault="00724138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>
              <w:rPr>
                <w:rFonts w:asciiTheme="majorHAnsi" w:eastAsia="Arial Unicode MS" w:hAnsiTheme="majorHAnsi" w:cs="Arial Unicode MS"/>
              </w:rPr>
              <w:t>Z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>ajištěn výhled z kabiny stroje na celou šíři tlačné</w:t>
            </w:r>
            <w:r w:rsidR="006B06C9">
              <w:rPr>
                <w:rFonts w:asciiTheme="majorHAnsi" w:eastAsia="Arial Unicode MS" w:hAnsiTheme="majorHAnsi" w:cs="Arial Unicode MS"/>
              </w:rPr>
              <w:t>ho štítu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C2E0ACF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D617174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455FE7B1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2E73679" w14:textId="77777777" w:rsidR="00903961" w:rsidRPr="00724138" w:rsidRDefault="00724138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>
              <w:rPr>
                <w:rFonts w:asciiTheme="majorHAnsi" w:eastAsia="Arial Unicode MS" w:hAnsiTheme="majorHAnsi" w:cs="Arial Unicode MS"/>
              </w:rPr>
              <w:t>Z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>ajištěn výhled z kabiny na zadní část stroje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B2166B1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B6D90FC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0A48017B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B484A78" w14:textId="77777777" w:rsidR="00903961" w:rsidRPr="00724138" w:rsidRDefault="00724138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>
              <w:rPr>
                <w:rFonts w:asciiTheme="majorHAnsi" w:eastAsia="Arial Unicode MS" w:hAnsiTheme="majorHAnsi" w:cs="Arial Unicode MS"/>
              </w:rPr>
              <w:t>V</w:t>
            </w:r>
            <w:r w:rsidR="00903961" w:rsidRPr="00724138">
              <w:rPr>
                <w:rFonts w:asciiTheme="majorHAnsi" w:eastAsia="Arial Unicode MS" w:hAnsiTheme="majorHAnsi" w:cs="Arial Unicode MS"/>
              </w:rPr>
              <w:t>ybavena vnějšími i vnitřními zpětnými zrcátky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F5D96E9" w14:textId="77777777" w:rsidR="00903961" w:rsidRPr="00724138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473671F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4BCDAF41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76D90D9" w14:textId="77777777" w:rsidR="00903961" w:rsidRPr="00724138" w:rsidRDefault="00724138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>
              <w:rPr>
                <w:rFonts w:asciiTheme="majorHAnsi" w:eastAsia="Arial Unicode MS" w:hAnsiTheme="majorHAnsi" w:cs="Arial Unicode MS"/>
              </w:rPr>
              <w:t>V</w:t>
            </w:r>
            <w:r w:rsidRPr="00724138">
              <w:rPr>
                <w:rFonts w:asciiTheme="majorHAnsi" w:eastAsia="Arial Unicode MS" w:hAnsiTheme="majorHAnsi" w:cs="Arial Unicode MS"/>
              </w:rPr>
              <w:t>ybavena zobrazovací jednotkou couvacího kamerového systému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15A7B0C" w14:textId="77777777" w:rsidR="00903961" w:rsidRPr="00724138" w:rsidRDefault="00724138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72F4743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181CACA0" w14:textId="77777777" w:rsidTr="003E763B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8DB3E2" w:themeFill="text2" w:themeFillTint="66"/>
            <w:tcMar>
              <w:left w:w="27" w:type="dxa"/>
            </w:tcMar>
            <w:vAlign w:val="center"/>
          </w:tcPr>
          <w:p w14:paraId="2CC92941" w14:textId="77777777" w:rsidR="00903961" w:rsidRPr="003E763B" w:rsidRDefault="00724138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 w:rsidRPr="003E763B">
              <w:rPr>
                <w:rFonts w:asciiTheme="majorHAnsi" w:eastAsia="Arial Unicode MS" w:hAnsiTheme="majorHAnsi" w:cs="Arial Unicode MS"/>
                <w:b/>
              </w:rPr>
              <w:t>P</w:t>
            </w:r>
            <w:r w:rsidRPr="003E763B">
              <w:rPr>
                <w:rFonts w:asciiTheme="majorHAnsi" w:eastAsia="Arial Unicode MS" w:hAnsiTheme="majorHAnsi" w:cs="Calibri"/>
                <w:b/>
              </w:rPr>
              <w:t>ř</w:t>
            </w:r>
            <w:r w:rsidRPr="003E763B">
              <w:rPr>
                <w:rFonts w:asciiTheme="majorHAnsi" w:eastAsia="Malgun Gothic Semilight" w:hAnsiTheme="majorHAnsi" w:cs="Malgun Gothic Semilight"/>
                <w:b/>
              </w:rPr>
              <w:t>í</w:t>
            </w:r>
            <w:r w:rsidRPr="003E763B">
              <w:rPr>
                <w:rFonts w:asciiTheme="majorHAnsi" w:eastAsia="Arial Unicode MS" w:hAnsiTheme="majorHAnsi" w:cs="Arial Unicode MS"/>
                <w:b/>
              </w:rPr>
              <w:t>slu</w:t>
            </w:r>
            <w:r w:rsidRPr="003E763B">
              <w:rPr>
                <w:rFonts w:asciiTheme="majorHAnsi" w:eastAsia="Malgun Gothic Semilight" w:hAnsiTheme="majorHAnsi" w:cs="Malgun Gothic Semilight"/>
                <w:b/>
              </w:rPr>
              <w:t>š</w:t>
            </w:r>
            <w:r w:rsidRPr="003E763B">
              <w:rPr>
                <w:rFonts w:asciiTheme="majorHAnsi" w:eastAsia="Arial Unicode MS" w:hAnsiTheme="majorHAnsi" w:cs="Arial Unicode MS"/>
                <w:b/>
              </w:rPr>
              <w:t>enstv</w:t>
            </w:r>
            <w:r w:rsidRPr="003E763B">
              <w:rPr>
                <w:rFonts w:asciiTheme="majorHAnsi" w:eastAsia="Malgun Gothic Semilight" w:hAnsiTheme="majorHAnsi" w:cs="Malgun Gothic Semilight"/>
                <w:b/>
              </w:rPr>
              <w:t>í</w:t>
            </w:r>
            <w:r w:rsidRPr="003E763B">
              <w:rPr>
                <w:rFonts w:asciiTheme="majorHAnsi" w:eastAsia="Arial Unicode MS" w:hAnsiTheme="majorHAnsi" w:cs="Arial Unicode MS"/>
                <w:b/>
              </w:rPr>
              <w:t>: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DB3E2" w:themeFill="text2" w:themeFillTint="66"/>
            <w:tcMar>
              <w:left w:w="27" w:type="dxa"/>
            </w:tcMar>
            <w:vAlign w:val="center"/>
          </w:tcPr>
          <w:p w14:paraId="3C4077E2" w14:textId="77777777" w:rsidR="00903961" w:rsidRPr="003E763B" w:rsidRDefault="00903961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8DB3E2" w:themeFill="text2" w:themeFillTint="66"/>
            <w:tcMar>
              <w:left w:w="27" w:type="dxa"/>
            </w:tcMar>
            <w:vAlign w:val="center"/>
          </w:tcPr>
          <w:p w14:paraId="1043E7B4" w14:textId="77777777" w:rsidR="00903961" w:rsidRPr="003E763B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903961" w:rsidRPr="00724138" w14:paraId="378FA627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F172D80" w14:textId="77777777" w:rsidR="00903961" w:rsidRPr="00724138" w:rsidRDefault="00724138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Tlačná radlice s mříží v horní části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73943E4" w14:textId="77777777" w:rsidR="00903961" w:rsidRPr="00724138" w:rsidRDefault="00724138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AEE6B1A" w14:textId="77777777" w:rsidR="00903961" w:rsidRPr="00724138" w:rsidRDefault="00903961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F7339C" w:rsidRPr="00724138" w14:paraId="3F64FB34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97BDB6C" w14:textId="65BFEFB8" w:rsidR="00F7339C" w:rsidRPr="00724138" w:rsidRDefault="00F7339C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>
              <w:rPr>
                <w:rFonts w:asciiTheme="majorHAnsi" w:eastAsia="Arial Unicode MS" w:hAnsiTheme="majorHAnsi" w:cs="Arial Unicode MS"/>
              </w:rPr>
              <w:t>H</w:t>
            </w:r>
            <w:r w:rsidRPr="00724138">
              <w:rPr>
                <w:rFonts w:asciiTheme="majorHAnsi" w:eastAsia="Arial Unicode MS" w:hAnsiTheme="majorHAnsi" w:cs="Arial Unicode MS"/>
              </w:rPr>
              <w:t>asící přístroj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4F9DA197" w14:textId="0F5C5531" w:rsidR="00F7339C" w:rsidRPr="00724138" w:rsidRDefault="00F7339C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1x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D4D0926" w14:textId="77777777" w:rsidR="00F7339C" w:rsidRPr="00724138" w:rsidRDefault="00F7339C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F7339C" w:rsidRPr="00724138" w14:paraId="42DC3D0A" w14:textId="77777777" w:rsidTr="000E1110">
        <w:trPr>
          <w:trHeight w:val="385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CE5FA9D" w14:textId="0FC876E6" w:rsidR="00F7339C" w:rsidRPr="00724138" w:rsidRDefault="00F7339C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LED pracovní sv</w:t>
            </w:r>
            <w:r w:rsidRPr="00724138">
              <w:rPr>
                <w:rFonts w:asciiTheme="majorHAnsi" w:eastAsia="Arial Unicode MS" w:hAnsiTheme="majorHAnsi" w:cs="Calibri"/>
              </w:rPr>
              <w:t>ě</w:t>
            </w:r>
            <w:r w:rsidRPr="00724138">
              <w:rPr>
                <w:rFonts w:asciiTheme="majorHAnsi" w:eastAsia="Arial Unicode MS" w:hAnsiTheme="majorHAnsi" w:cs="Arial Unicode MS"/>
              </w:rPr>
              <w:t>tlo v p</w:t>
            </w:r>
            <w:r w:rsidRPr="00724138">
              <w:rPr>
                <w:rFonts w:asciiTheme="majorHAnsi" w:eastAsia="Arial Unicode MS" w:hAnsiTheme="majorHAnsi" w:cs="Calibri"/>
              </w:rPr>
              <w:t>ř</w:t>
            </w:r>
            <w:r w:rsidRPr="00724138">
              <w:rPr>
                <w:rFonts w:asciiTheme="majorHAnsi" w:eastAsia="Arial Unicode MS" w:hAnsiTheme="majorHAnsi" w:cs="Arial Unicode MS"/>
              </w:rPr>
              <w:t>edn</w:t>
            </w:r>
            <w:r w:rsidRPr="00724138">
              <w:rPr>
                <w:rFonts w:asciiTheme="majorHAnsi" w:eastAsia="Malgun Gothic Semilight" w:hAnsiTheme="majorHAnsi" w:cs="Malgun Gothic Semilight"/>
              </w:rPr>
              <w:t>í</w:t>
            </w:r>
            <w:r w:rsidRPr="00724138">
              <w:rPr>
                <w:rFonts w:asciiTheme="majorHAnsi" w:eastAsia="Arial Unicode MS" w:hAnsiTheme="majorHAnsi" w:cs="Arial Unicode MS"/>
              </w:rPr>
              <w:t xml:space="preserve"> </w:t>
            </w:r>
            <w:r w:rsidRPr="00724138">
              <w:rPr>
                <w:rFonts w:asciiTheme="majorHAnsi" w:eastAsia="Arial Unicode MS" w:hAnsiTheme="majorHAnsi" w:cs="Calibri"/>
              </w:rPr>
              <w:t>č</w:t>
            </w:r>
            <w:r w:rsidRPr="00724138">
              <w:rPr>
                <w:rFonts w:asciiTheme="majorHAnsi" w:eastAsia="Malgun Gothic Semilight" w:hAnsiTheme="majorHAnsi" w:cs="Malgun Gothic Semilight"/>
              </w:rPr>
              <w:t>á</w:t>
            </w:r>
            <w:r w:rsidRPr="00724138">
              <w:rPr>
                <w:rFonts w:asciiTheme="majorHAnsi" w:eastAsia="Arial Unicode MS" w:hAnsiTheme="majorHAnsi" w:cs="Arial Unicode MS"/>
              </w:rPr>
              <w:t>sti stroje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DCC27B6" w14:textId="6BF52878" w:rsidR="00F7339C" w:rsidRPr="00724138" w:rsidRDefault="00F7339C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C1C4051" w14:textId="77777777" w:rsidR="00F7339C" w:rsidRPr="00724138" w:rsidRDefault="00F7339C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F7339C" w:rsidRPr="00724138" w14:paraId="6966291B" w14:textId="77777777" w:rsidTr="00903961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161E8BC4" w14:textId="25C1DCBE" w:rsidR="00F7339C" w:rsidRPr="00724138" w:rsidRDefault="00F7339C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 w:rsidRPr="00724138">
              <w:rPr>
                <w:rFonts w:asciiTheme="majorHAnsi" w:eastAsia="Arial Unicode MS" w:hAnsiTheme="majorHAnsi" w:cs="Arial Unicode MS"/>
              </w:rPr>
              <w:t>LED pracovní sv</w:t>
            </w:r>
            <w:r w:rsidRPr="00724138">
              <w:rPr>
                <w:rFonts w:asciiTheme="majorHAnsi" w:eastAsia="Arial Unicode MS" w:hAnsiTheme="majorHAnsi" w:cs="Calibri"/>
              </w:rPr>
              <w:t>ě</w:t>
            </w:r>
            <w:r w:rsidRPr="00724138">
              <w:rPr>
                <w:rFonts w:asciiTheme="majorHAnsi" w:eastAsia="Arial Unicode MS" w:hAnsiTheme="majorHAnsi" w:cs="Arial Unicode MS"/>
              </w:rPr>
              <w:t xml:space="preserve">tlo v zadní </w:t>
            </w:r>
            <w:r w:rsidRPr="00724138">
              <w:rPr>
                <w:rFonts w:asciiTheme="majorHAnsi" w:eastAsia="Arial Unicode MS" w:hAnsiTheme="majorHAnsi" w:cs="Calibri"/>
              </w:rPr>
              <w:t>č</w:t>
            </w:r>
            <w:r w:rsidRPr="00724138">
              <w:rPr>
                <w:rFonts w:asciiTheme="majorHAnsi" w:eastAsia="Malgun Gothic Semilight" w:hAnsiTheme="majorHAnsi" w:cs="Malgun Gothic Semilight"/>
              </w:rPr>
              <w:t>á</w:t>
            </w:r>
            <w:r w:rsidRPr="00724138">
              <w:rPr>
                <w:rFonts w:asciiTheme="majorHAnsi" w:eastAsia="Arial Unicode MS" w:hAnsiTheme="majorHAnsi" w:cs="Arial Unicode MS"/>
              </w:rPr>
              <w:t>sti stroje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2CE49D98" w14:textId="000D835B" w:rsidR="00F7339C" w:rsidRPr="00724138" w:rsidRDefault="00F7339C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97E9D52" w14:textId="77777777" w:rsidR="00F7339C" w:rsidRPr="00724138" w:rsidRDefault="00F7339C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F7339C" w:rsidRPr="00724138" w14:paraId="0DCBFACD" w14:textId="77777777" w:rsidTr="000829E8">
        <w:trPr>
          <w:trHeight w:val="553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0F43D43E" w14:textId="1C0626C0" w:rsidR="00F7339C" w:rsidRPr="00724138" w:rsidRDefault="00F7339C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  <w:r>
              <w:rPr>
                <w:rFonts w:asciiTheme="majorHAnsi" w:eastAsia="Arial Unicode MS" w:hAnsiTheme="majorHAnsi" w:cs="Arial Unicode MS"/>
              </w:rPr>
              <w:t>P</w:t>
            </w:r>
            <w:r w:rsidRPr="00724138">
              <w:rPr>
                <w:rFonts w:asciiTheme="majorHAnsi" w:eastAsia="Arial Unicode MS" w:hAnsiTheme="majorHAnsi" w:cs="Arial Unicode MS"/>
              </w:rPr>
              <w:t>alivový uzáv</w:t>
            </w:r>
            <w:r w:rsidRPr="00724138">
              <w:rPr>
                <w:rFonts w:asciiTheme="majorHAnsi" w:eastAsia="Arial Unicode MS" w:hAnsiTheme="majorHAnsi" w:cs="Calibri"/>
              </w:rPr>
              <w:t>ě</w:t>
            </w:r>
            <w:r w:rsidRPr="00724138">
              <w:rPr>
                <w:rFonts w:asciiTheme="majorHAnsi" w:eastAsia="Arial Unicode MS" w:hAnsiTheme="majorHAnsi" w:cs="Arial Unicode MS"/>
              </w:rPr>
              <w:t>r jišt</w:t>
            </w:r>
            <w:r w:rsidRPr="00724138">
              <w:rPr>
                <w:rFonts w:asciiTheme="majorHAnsi" w:eastAsia="Arial Unicode MS" w:hAnsiTheme="majorHAnsi" w:cs="Calibri"/>
              </w:rPr>
              <w:t>ě</w:t>
            </w:r>
            <w:r w:rsidRPr="00724138">
              <w:rPr>
                <w:rFonts w:asciiTheme="majorHAnsi" w:eastAsia="Arial Unicode MS" w:hAnsiTheme="majorHAnsi" w:cs="Arial Unicode MS"/>
              </w:rPr>
              <w:t>ný proti neoprávn</w:t>
            </w:r>
            <w:r w:rsidRPr="00724138">
              <w:rPr>
                <w:rFonts w:asciiTheme="majorHAnsi" w:eastAsia="Arial Unicode MS" w:hAnsiTheme="majorHAnsi" w:cs="Calibri"/>
              </w:rPr>
              <w:t>ě</w:t>
            </w:r>
            <w:r w:rsidRPr="00724138">
              <w:rPr>
                <w:rFonts w:asciiTheme="majorHAnsi" w:eastAsia="Arial Unicode MS" w:hAnsiTheme="majorHAnsi" w:cs="Arial Unicode MS"/>
              </w:rPr>
              <w:t>n</w:t>
            </w:r>
            <w:r w:rsidRPr="00724138">
              <w:rPr>
                <w:rFonts w:asciiTheme="majorHAnsi" w:eastAsia="Malgun Gothic Semilight" w:hAnsiTheme="majorHAnsi" w:cs="Malgun Gothic Semilight"/>
              </w:rPr>
              <w:t>é</w:t>
            </w:r>
            <w:r w:rsidRPr="00724138">
              <w:rPr>
                <w:rFonts w:asciiTheme="majorHAnsi" w:eastAsia="Arial Unicode MS" w:hAnsiTheme="majorHAnsi" w:cs="Arial Unicode MS"/>
              </w:rPr>
              <w:t>mu vniknut</w:t>
            </w:r>
            <w:r w:rsidRPr="00724138">
              <w:rPr>
                <w:rFonts w:asciiTheme="majorHAnsi" w:eastAsia="Malgun Gothic Semilight" w:hAnsiTheme="majorHAnsi" w:cs="Malgun Gothic Semilight"/>
              </w:rPr>
              <w:t>í</w:t>
            </w: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3832036C" w14:textId="0731DFE8" w:rsidR="00F7339C" w:rsidRPr="00724138" w:rsidRDefault="00F7339C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724138">
              <w:rPr>
                <w:rFonts w:asciiTheme="majorHAnsi" w:eastAsia="Times New Roman" w:hAnsiTheme="majorHAnsi" w:cs="Times New Roman"/>
                <w:color w:val="000000"/>
              </w:rPr>
              <w:t>ANO</w:t>
            </w: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71BA2936" w14:textId="77777777" w:rsidR="00F7339C" w:rsidRPr="00724138" w:rsidRDefault="00F7339C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  <w:tr w:rsidR="00F7339C" w:rsidRPr="00724138" w14:paraId="76DF7D2D" w14:textId="77777777" w:rsidTr="00934E29">
        <w:trPr>
          <w:trHeight w:val="1650"/>
        </w:trPr>
        <w:tc>
          <w:tcPr>
            <w:tcW w:w="3557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65613973" w14:textId="7CB1DDF1" w:rsidR="00F7339C" w:rsidRPr="00724138" w:rsidRDefault="00F7339C" w:rsidP="00903C8F">
            <w:pPr>
              <w:spacing w:line="240" w:lineRule="exact"/>
              <w:rPr>
                <w:rFonts w:asciiTheme="majorHAnsi" w:eastAsia="Arial Unicode MS" w:hAnsiTheme="majorHAnsi" w:cs="Arial Unicode MS"/>
              </w:rPr>
            </w:pPr>
          </w:p>
        </w:tc>
        <w:tc>
          <w:tcPr>
            <w:tcW w:w="3266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DE5ECB5" w14:textId="0C10D46C" w:rsidR="00F7339C" w:rsidRPr="00724138" w:rsidRDefault="00F7339C" w:rsidP="00903C8F">
            <w:pPr>
              <w:spacing w:line="240" w:lineRule="exact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</w:p>
        </w:tc>
        <w:tc>
          <w:tcPr>
            <w:tcW w:w="3204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27" w:type="dxa"/>
            </w:tcMar>
            <w:vAlign w:val="center"/>
          </w:tcPr>
          <w:p w14:paraId="58B6C63A" w14:textId="77777777" w:rsidR="00F7339C" w:rsidRPr="00724138" w:rsidRDefault="00F7339C" w:rsidP="00C839AC">
            <w:pPr>
              <w:spacing w:line="240" w:lineRule="exact"/>
              <w:jc w:val="center"/>
              <w:rPr>
                <w:rFonts w:asciiTheme="majorHAnsi" w:eastAsia="Calibri" w:hAnsiTheme="majorHAnsi" w:cs="Times New Roman"/>
                <w:color w:val="000000" w:themeColor="text1"/>
                <w:shd w:val="clear" w:color="auto" w:fill="FFFFFF"/>
              </w:rPr>
            </w:pPr>
          </w:p>
        </w:tc>
      </w:tr>
    </w:tbl>
    <w:p w14:paraId="76D22CF1" w14:textId="77777777" w:rsidR="00833262" w:rsidRPr="00724138" w:rsidRDefault="00833262" w:rsidP="00934E29">
      <w:pPr>
        <w:spacing w:line="276" w:lineRule="exact"/>
        <w:rPr>
          <w:rFonts w:asciiTheme="majorHAnsi" w:hAnsiTheme="majorHAnsi" w:cs="Times New Roman"/>
        </w:rPr>
      </w:pPr>
    </w:p>
    <w:sectPr w:rsidR="00833262" w:rsidRPr="00724138" w:rsidSect="001145B8">
      <w:headerReference w:type="default" r:id="rId8"/>
      <w:pgSz w:w="12240" w:h="15840"/>
      <w:pgMar w:top="1440" w:right="1183" w:bottom="1440" w:left="1800" w:header="0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8DD55" w14:textId="77777777" w:rsidR="002F2359" w:rsidRDefault="002F2359" w:rsidP="00D7324E">
      <w:r>
        <w:separator/>
      </w:r>
    </w:p>
  </w:endnote>
  <w:endnote w:type="continuationSeparator" w:id="0">
    <w:p w14:paraId="6A45C5C7" w14:textId="77777777" w:rsidR="002F2359" w:rsidRDefault="002F2359" w:rsidP="00D73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 Semilight">
    <w:panose1 w:val="020B0502040204020203"/>
    <w:charset w:val="80"/>
    <w:family w:val="swiss"/>
    <w:pitch w:val="variable"/>
    <w:sig w:usb0="900002AF" w:usb1="09D77CFB" w:usb2="00000012" w:usb3="00000000" w:csb0="003E01B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DBDBD" w14:textId="77777777" w:rsidR="002F2359" w:rsidRDefault="002F2359" w:rsidP="00D7324E">
      <w:r>
        <w:separator/>
      </w:r>
    </w:p>
  </w:footnote>
  <w:footnote w:type="continuationSeparator" w:id="0">
    <w:p w14:paraId="101F3BD1" w14:textId="77777777" w:rsidR="002F2359" w:rsidRDefault="002F2359" w:rsidP="00D73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26F93" w14:textId="77777777" w:rsidR="0066175B" w:rsidRDefault="0066175B">
    <w:pPr>
      <w:pStyle w:val="Zhlav"/>
    </w:pPr>
  </w:p>
  <w:p w14:paraId="6B8F5E80" w14:textId="77777777" w:rsidR="0066175B" w:rsidRDefault="0066175B">
    <w:pPr>
      <w:pStyle w:val="Zhlav"/>
    </w:pPr>
  </w:p>
  <w:p w14:paraId="76293754" w14:textId="6121C2A1" w:rsidR="0066175B" w:rsidRPr="007B4BF4" w:rsidRDefault="0066175B" w:rsidP="00DF0E3D">
    <w:pPr>
      <w:pStyle w:val="Zhlav"/>
      <w:jc w:val="right"/>
      <w:rPr>
        <w:rFonts w:ascii="Times New Roman" w:eastAsia="Times New Roman" w:hAnsi="Times New Roman" w:cs="Times New Roman"/>
        <w:lang w:bidi="ar-SA"/>
      </w:rPr>
    </w:pPr>
    <w:r>
      <w:tab/>
    </w:r>
    <w:r>
      <w:tab/>
    </w:r>
  </w:p>
  <w:p w14:paraId="263C81D6" w14:textId="77777777" w:rsidR="0066175B" w:rsidRDefault="006617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33952"/>
    <w:multiLevelType w:val="hybridMultilevel"/>
    <w:tmpl w:val="8FC856F0"/>
    <w:lvl w:ilvl="0" w:tplc="513268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DA1"/>
    <w:rsid w:val="00001CC4"/>
    <w:rsid w:val="0002201B"/>
    <w:rsid w:val="00030B9F"/>
    <w:rsid w:val="000536C0"/>
    <w:rsid w:val="00073560"/>
    <w:rsid w:val="0008235B"/>
    <w:rsid w:val="00084388"/>
    <w:rsid w:val="000B6205"/>
    <w:rsid w:val="000D2398"/>
    <w:rsid w:val="000E1110"/>
    <w:rsid w:val="00112EA7"/>
    <w:rsid w:val="001145B8"/>
    <w:rsid w:val="001263EB"/>
    <w:rsid w:val="00131901"/>
    <w:rsid w:val="00150044"/>
    <w:rsid w:val="00154401"/>
    <w:rsid w:val="00162C67"/>
    <w:rsid w:val="0018102D"/>
    <w:rsid w:val="0019259A"/>
    <w:rsid w:val="001A343D"/>
    <w:rsid w:val="001B0F9D"/>
    <w:rsid w:val="001C1865"/>
    <w:rsid w:val="001E15F3"/>
    <w:rsid w:val="001E363A"/>
    <w:rsid w:val="00216481"/>
    <w:rsid w:val="00222594"/>
    <w:rsid w:val="00222B2B"/>
    <w:rsid w:val="002309D4"/>
    <w:rsid w:val="002319A7"/>
    <w:rsid w:val="002355C9"/>
    <w:rsid w:val="00244107"/>
    <w:rsid w:val="00246ED6"/>
    <w:rsid w:val="00253DE9"/>
    <w:rsid w:val="002826FE"/>
    <w:rsid w:val="00282935"/>
    <w:rsid w:val="00294851"/>
    <w:rsid w:val="002B5544"/>
    <w:rsid w:val="002C2416"/>
    <w:rsid w:val="002E557A"/>
    <w:rsid w:val="002F2359"/>
    <w:rsid w:val="002F43AD"/>
    <w:rsid w:val="00327829"/>
    <w:rsid w:val="00327E1D"/>
    <w:rsid w:val="00341D2A"/>
    <w:rsid w:val="003602EC"/>
    <w:rsid w:val="00360DA1"/>
    <w:rsid w:val="00371FD6"/>
    <w:rsid w:val="0039030D"/>
    <w:rsid w:val="0039167D"/>
    <w:rsid w:val="003C3D4D"/>
    <w:rsid w:val="003E763B"/>
    <w:rsid w:val="003F1061"/>
    <w:rsid w:val="003F1EDD"/>
    <w:rsid w:val="00412B34"/>
    <w:rsid w:val="004322EB"/>
    <w:rsid w:val="004329AF"/>
    <w:rsid w:val="00441C63"/>
    <w:rsid w:val="00444C4C"/>
    <w:rsid w:val="004500E2"/>
    <w:rsid w:val="00454032"/>
    <w:rsid w:val="00454567"/>
    <w:rsid w:val="00455ADA"/>
    <w:rsid w:val="00472BF6"/>
    <w:rsid w:val="00485D16"/>
    <w:rsid w:val="004979BE"/>
    <w:rsid w:val="00497A0D"/>
    <w:rsid w:val="004A0DA1"/>
    <w:rsid w:val="004A4832"/>
    <w:rsid w:val="004B27C9"/>
    <w:rsid w:val="004D4ED2"/>
    <w:rsid w:val="004D5964"/>
    <w:rsid w:val="004F0CE8"/>
    <w:rsid w:val="004F3459"/>
    <w:rsid w:val="004F3638"/>
    <w:rsid w:val="00507750"/>
    <w:rsid w:val="00514D81"/>
    <w:rsid w:val="00515554"/>
    <w:rsid w:val="0054326F"/>
    <w:rsid w:val="00553F9D"/>
    <w:rsid w:val="00560953"/>
    <w:rsid w:val="00562721"/>
    <w:rsid w:val="0056770B"/>
    <w:rsid w:val="00571C9F"/>
    <w:rsid w:val="00594EF6"/>
    <w:rsid w:val="005B20A2"/>
    <w:rsid w:val="005B7F5D"/>
    <w:rsid w:val="005C5421"/>
    <w:rsid w:val="005D0354"/>
    <w:rsid w:val="005F70D5"/>
    <w:rsid w:val="00611788"/>
    <w:rsid w:val="00614C07"/>
    <w:rsid w:val="0061546F"/>
    <w:rsid w:val="00625A4F"/>
    <w:rsid w:val="0062767E"/>
    <w:rsid w:val="00633787"/>
    <w:rsid w:val="00642533"/>
    <w:rsid w:val="00643672"/>
    <w:rsid w:val="006476A5"/>
    <w:rsid w:val="00650F18"/>
    <w:rsid w:val="00660133"/>
    <w:rsid w:val="00660E44"/>
    <w:rsid w:val="0066175B"/>
    <w:rsid w:val="00661AAE"/>
    <w:rsid w:val="0067033C"/>
    <w:rsid w:val="00671A29"/>
    <w:rsid w:val="006751FD"/>
    <w:rsid w:val="006756AA"/>
    <w:rsid w:val="006848C2"/>
    <w:rsid w:val="00690666"/>
    <w:rsid w:val="006B06C9"/>
    <w:rsid w:val="00724138"/>
    <w:rsid w:val="00724D2E"/>
    <w:rsid w:val="00725184"/>
    <w:rsid w:val="00734497"/>
    <w:rsid w:val="00742872"/>
    <w:rsid w:val="00753270"/>
    <w:rsid w:val="00763377"/>
    <w:rsid w:val="00783145"/>
    <w:rsid w:val="007A3C59"/>
    <w:rsid w:val="007B5C75"/>
    <w:rsid w:val="007B784B"/>
    <w:rsid w:val="007D3C9A"/>
    <w:rsid w:val="007F7191"/>
    <w:rsid w:val="00803C1B"/>
    <w:rsid w:val="00803F05"/>
    <w:rsid w:val="00821992"/>
    <w:rsid w:val="00823868"/>
    <w:rsid w:val="00833262"/>
    <w:rsid w:val="0083472D"/>
    <w:rsid w:val="008366F9"/>
    <w:rsid w:val="008475FD"/>
    <w:rsid w:val="00850F80"/>
    <w:rsid w:val="00870618"/>
    <w:rsid w:val="008765D4"/>
    <w:rsid w:val="00880230"/>
    <w:rsid w:val="008944B9"/>
    <w:rsid w:val="008B0C9C"/>
    <w:rsid w:val="008C79C5"/>
    <w:rsid w:val="008D6D9B"/>
    <w:rsid w:val="008E339C"/>
    <w:rsid w:val="008F1BA9"/>
    <w:rsid w:val="00903961"/>
    <w:rsid w:val="00903C8F"/>
    <w:rsid w:val="00910D12"/>
    <w:rsid w:val="00915483"/>
    <w:rsid w:val="00925174"/>
    <w:rsid w:val="0093231D"/>
    <w:rsid w:val="00934E29"/>
    <w:rsid w:val="00936019"/>
    <w:rsid w:val="0093703B"/>
    <w:rsid w:val="00943DD5"/>
    <w:rsid w:val="0097164C"/>
    <w:rsid w:val="00976D19"/>
    <w:rsid w:val="00980350"/>
    <w:rsid w:val="00985B09"/>
    <w:rsid w:val="009C2AC6"/>
    <w:rsid w:val="00A04BA5"/>
    <w:rsid w:val="00A20E7E"/>
    <w:rsid w:val="00A2525F"/>
    <w:rsid w:val="00A56FB8"/>
    <w:rsid w:val="00A57BA4"/>
    <w:rsid w:val="00A70F0F"/>
    <w:rsid w:val="00A7284F"/>
    <w:rsid w:val="00A839EF"/>
    <w:rsid w:val="00A90159"/>
    <w:rsid w:val="00A90815"/>
    <w:rsid w:val="00A9123D"/>
    <w:rsid w:val="00AC5246"/>
    <w:rsid w:val="00B0391B"/>
    <w:rsid w:val="00B066D6"/>
    <w:rsid w:val="00B11F23"/>
    <w:rsid w:val="00B13136"/>
    <w:rsid w:val="00B14469"/>
    <w:rsid w:val="00B2439B"/>
    <w:rsid w:val="00B24EBE"/>
    <w:rsid w:val="00B31E15"/>
    <w:rsid w:val="00B37AB7"/>
    <w:rsid w:val="00B41C36"/>
    <w:rsid w:val="00B46632"/>
    <w:rsid w:val="00B501FC"/>
    <w:rsid w:val="00B56117"/>
    <w:rsid w:val="00B61047"/>
    <w:rsid w:val="00B63138"/>
    <w:rsid w:val="00B70890"/>
    <w:rsid w:val="00B81940"/>
    <w:rsid w:val="00B83672"/>
    <w:rsid w:val="00B958B7"/>
    <w:rsid w:val="00B95FAA"/>
    <w:rsid w:val="00BA1DB4"/>
    <w:rsid w:val="00BD3D1A"/>
    <w:rsid w:val="00BD72D8"/>
    <w:rsid w:val="00BE0730"/>
    <w:rsid w:val="00BF66D0"/>
    <w:rsid w:val="00C020F7"/>
    <w:rsid w:val="00C13C5F"/>
    <w:rsid w:val="00C20D58"/>
    <w:rsid w:val="00C213C1"/>
    <w:rsid w:val="00C30F4F"/>
    <w:rsid w:val="00C31E11"/>
    <w:rsid w:val="00C839AC"/>
    <w:rsid w:val="00C93E28"/>
    <w:rsid w:val="00CC1CD1"/>
    <w:rsid w:val="00CC2ABE"/>
    <w:rsid w:val="00CD6F0D"/>
    <w:rsid w:val="00CE2874"/>
    <w:rsid w:val="00D32372"/>
    <w:rsid w:val="00D5250F"/>
    <w:rsid w:val="00D578ED"/>
    <w:rsid w:val="00D61B9F"/>
    <w:rsid w:val="00D70991"/>
    <w:rsid w:val="00D7324E"/>
    <w:rsid w:val="00D9268F"/>
    <w:rsid w:val="00DA3758"/>
    <w:rsid w:val="00DA69FB"/>
    <w:rsid w:val="00DB48C9"/>
    <w:rsid w:val="00DC1343"/>
    <w:rsid w:val="00DC2362"/>
    <w:rsid w:val="00DD5490"/>
    <w:rsid w:val="00DE4AE9"/>
    <w:rsid w:val="00DF0E3D"/>
    <w:rsid w:val="00E24559"/>
    <w:rsid w:val="00E535EC"/>
    <w:rsid w:val="00E54CBA"/>
    <w:rsid w:val="00E718BC"/>
    <w:rsid w:val="00E71B7A"/>
    <w:rsid w:val="00E76E06"/>
    <w:rsid w:val="00EC2452"/>
    <w:rsid w:val="00EC75E3"/>
    <w:rsid w:val="00ED0B06"/>
    <w:rsid w:val="00ED37BA"/>
    <w:rsid w:val="00EE7F5A"/>
    <w:rsid w:val="00F03F91"/>
    <w:rsid w:val="00F1085A"/>
    <w:rsid w:val="00F11CA3"/>
    <w:rsid w:val="00F174D4"/>
    <w:rsid w:val="00F17EB5"/>
    <w:rsid w:val="00F31A25"/>
    <w:rsid w:val="00F44A5A"/>
    <w:rsid w:val="00F566C8"/>
    <w:rsid w:val="00F7339C"/>
    <w:rsid w:val="00F860B0"/>
    <w:rsid w:val="00F923C6"/>
    <w:rsid w:val="00F9598E"/>
    <w:rsid w:val="00FB3907"/>
    <w:rsid w:val="00FB3A97"/>
    <w:rsid w:val="00FC1567"/>
    <w:rsid w:val="00FC6101"/>
    <w:rsid w:val="00FC7E15"/>
    <w:rsid w:val="00FD59CE"/>
    <w:rsid w:val="00FE20BA"/>
    <w:rsid w:val="00FE57CD"/>
    <w:rsid w:val="00FF5F92"/>
    <w:rsid w:val="00FF6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91698"/>
  <w15:docId w15:val="{DB435646-8409-4684-B3CE-849E51360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F0E3D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1C9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27E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7E1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F0E3D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DF0E3D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44107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44107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444C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4C4C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4C4C"/>
    <w:rPr>
      <w:rFonts w:ascii="Liberation Serif" w:eastAsia="SimSun" w:hAnsi="Liberation Serif" w:cs="Mangal"/>
      <w:sz w:val="20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4C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4C4C"/>
    <w:rPr>
      <w:rFonts w:ascii="Liberation Serif" w:eastAsia="SimSun" w:hAnsi="Liberation Serif" w:cs="Mangal"/>
      <w:b/>
      <w:bCs/>
      <w:sz w:val="20"/>
      <w:szCs w:val="18"/>
      <w:lang w:eastAsia="zh-CN" w:bidi="hi-IN"/>
    </w:rPr>
  </w:style>
  <w:style w:type="paragraph" w:customStyle="1" w:styleId="Default">
    <w:name w:val="Default"/>
    <w:rsid w:val="00903C8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3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B4C4F-5705-43A5-9441-8E4B39B5E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VŘ Ohraňovací lis</vt:lpstr>
    </vt:vector>
  </TitlesOfParts>
  <Company>RPA, s.r.o.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VŘ Ohraňovací lis</dc:title>
  <dc:creator>Jan Tůma</dc:creator>
  <cp:lastModifiedBy>Kateřina Koláčková</cp:lastModifiedBy>
  <cp:revision>2</cp:revision>
  <cp:lastPrinted>2019-09-16T15:59:00Z</cp:lastPrinted>
  <dcterms:created xsi:type="dcterms:W3CDTF">2021-12-21T18:03:00Z</dcterms:created>
  <dcterms:modified xsi:type="dcterms:W3CDTF">2021-12-21T18:03:00Z</dcterms:modified>
</cp:coreProperties>
</file>